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15536C" w14:textId="1C7018EF" w:rsidR="00F529B6" w:rsidRDefault="00F529B6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b/>
          <w:bCs/>
          <w:color w:val="000000"/>
        </w:rPr>
      </w:pPr>
      <w:r w:rsidRPr="00F529B6">
        <w:rPr>
          <w:rFonts w:ascii="Arial" w:hAnsi="Arial" w:cs="Arial"/>
          <w:b/>
          <w:bCs/>
          <w:color w:val="000000"/>
        </w:rPr>
        <w:t xml:space="preserve">Guía Argos: </w:t>
      </w:r>
      <w:r w:rsidRPr="00F529B6">
        <w:rPr>
          <w:rFonts w:ascii="Arial" w:hAnsi="Arial" w:cs="Arial"/>
          <w:b/>
          <w:bCs/>
          <w:color w:val="000000"/>
        </w:rPr>
        <w:t>Manejo de la enferme dad renal crónica felina</w:t>
      </w:r>
    </w:p>
    <w:p w14:paraId="3146D6E4" w14:textId="77777777" w:rsidR="00F529B6" w:rsidRPr="00F529B6" w:rsidRDefault="00F529B6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b/>
          <w:bCs/>
          <w:color w:val="000000"/>
        </w:rPr>
      </w:pPr>
    </w:p>
    <w:p w14:paraId="61B39A4F" w14:textId="1E652A52" w:rsidR="003916AB" w:rsidRPr="00F529B6" w:rsidRDefault="003916AB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Bibliografía</w:t>
      </w:r>
    </w:p>
    <w:p w14:paraId="055AFCE6" w14:textId="517DC9CD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Kongtasai</w:t>
      </w:r>
      <w:proofErr w:type="spellEnd"/>
      <w:r w:rsidRPr="00F529B6">
        <w:rPr>
          <w:rFonts w:ascii="Arial" w:hAnsi="Arial" w:cs="Arial"/>
          <w:color w:val="000000"/>
        </w:rPr>
        <w:t xml:space="preserve"> T, </w:t>
      </w:r>
      <w:proofErr w:type="spellStart"/>
      <w:r w:rsidRPr="00F529B6">
        <w:rPr>
          <w:rFonts w:ascii="Arial" w:hAnsi="Arial" w:cs="Arial"/>
          <w:color w:val="000000"/>
        </w:rPr>
        <w:t>Paepe</w:t>
      </w:r>
      <w:proofErr w:type="spellEnd"/>
      <w:r w:rsidRPr="00F529B6">
        <w:rPr>
          <w:rFonts w:ascii="Arial" w:hAnsi="Arial" w:cs="Arial"/>
          <w:color w:val="000000"/>
        </w:rPr>
        <w:t xml:space="preserve"> D, Meyer E, et al. Renal </w:t>
      </w:r>
      <w:proofErr w:type="spellStart"/>
      <w:r w:rsidRPr="00F529B6">
        <w:rPr>
          <w:rFonts w:ascii="Arial" w:hAnsi="Arial" w:cs="Arial"/>
          <w:color w:val="000000"/>
        </w:rPr>
        <w:t>biomarkers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: A </w:t>
      </w:r>
      <w:proofErr w:type="spellStart"/>
      <w:r w:rsidRPr="00F529B6">
        <w:rPr>
          <w:rFonts w:ascii="Arial" w:hAnsi="Arial" w:cs="Arial"/>
          <w:color w:val="000000"/>
        </w:rPr>
        <w:t>review</w:t>
      </w:r>
      <w:proofErr w:type="spellEnd"/>
      <w:r w:rsidRPr="00F529B6">
        <w:rPr>
          <w:rFonts w:ascii="Arial" w:hAnsi="Arial" w:cs="Arial"/>
          <w:color w:val="000000"/>
        </w:rPr>
        <w:t xml:space="preserve"> of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current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gramStart"/>
      <w:r w:rsidRPr="00F529B6">
        <w:rPr>
          <w:rFonts w:ascii="Arial" w:hAnsi="Arial" w:cs="Arial"/>
          <w:color w:val="000000"/>
        </w:rPr>
        <w:t>status</w:t>
      </w:r>
      <w:proofErr w:type="gram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2022;36(2):379-396. doi:10.1111/jvim.16377</w:t>
      </w:r>
    </w:p>
    <w:p w14:paraId="0EA4B6CF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Gerritsen</w:t>
      </w:r>
      <w:proofErr w:type="spellEnd"/>
      <w:r w:rsidRPr="00F529B6">
        <w:rPr>
          <w:rFonts w:ascii="Arial" w:hAnsi="Arial" w:cs="Arial"/>
          <w:color w:val="000000"/>
        </w:rPr>
        <w:t xml:space="preserve"> RJ, van den </w:t>
      </w:r>
      <w:proofErr w:type="spellStart"/>
      <w:r w:rsidRPr="00F529B6">
        <w:rPr>
          <w:rFonts w:ascii="Arial" w:hAnsi="Arial" w:cs="Arial"/>
          <w:color w:val="000000"/>
        </w:rPr>
        <w:t>Brom</w:t>
      </w:r>
      <w:proofErr w:type="spellEnd"/>
      <w:r w:rsidRPr="00F529B6">
        <w:rPr>
          <w:rFonts w:ascii="Arial" w:hAnsi="Arial" w:cs="Arial"/>
          <w:color w:val="000000"/>
        </w:rPr>
        <w:t xml:space="preserve"> WE, </w:t>
      </w:r>
      <w:proofErr w:type="spellStart"/>
      <w:r w:rsidRPr="00F529B6">
        <w:rPr>
          <w:rFonts w:ascii="Arial" w:hAnsi="Arial" w:cs="Arial"/>
          <w:color w:val="000000"/>
        </w:rPr>
        <w:t>Stokhof</w:t>
      </w:r>
      <w:proofErr w:type="spellEnd"/>
      <w:r w:rsidRPr="00F529B6">
        <w:rPr>
          <w:rFonts w:ascii="Arial" w:hAnsi="Arial" w:cs="Arial"/>
          <w:color w:val="000000"/>
        </w:rPr>
        <w:t xml:space="preserve"> AA. </w:t>
      </w:r>
      <w:proofErr w:type="spellStart"/>
      <w:r w:rsidRPr="00F529B6">
        <w:rPr>
          <w:rFonts w:ascii="Arial" w:hAnsi="Arial" w:cs="Arial"/>
          <w:color w:val="000000"/>
        </w:rPr>
        <w:t>Relationship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between</w:t>
      </w:r>
      <w:proofErr w:type="spellEnd"/>
      <w:r w:rsidRPr="00F529B6">
        <w:rPr>
          <w:rFonts w:ascii="Arial" w:hAnsi="Arial" w:cs="Arial"/>
          <w:color w:val="000000"/>
        </w:rPr>
        <w:t xml:space="preserve"> atrial </w:t>
      </w:r>
      <w:proofErr w:type="spellStart"/>
      <w:r w:rsidRPr="00F529B6">
        <w:rPr>
          <w:rFonts w:ascii="Arial" w:hAnsi="Arial" w:cs="Arial"/>
          <w:color w:val="000000"/>
        </w:rPr>
        <w:t>fibrillation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primary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hypothyroidism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dog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Quarterly</w:t>
      </w:r>
      <w:proofErr w:type="spellEnd"/>
      <w:r w:rsidRPr="00F529B6">
        <w:rPr>
          <w:rFonts w:ascii="Arial" w:hAnsi="Arial" w:cs="Arial"/>
          <w:color w:val="000000"/>
        </w:rPr>
        <w:t>. 1996;18(2):49-51. doi:10.1080/01652176.1996.9694614</w:t>
      </w:r>
    </w:p>
    <w:p w14:paraId="6005DFF7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3.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Sparkes</w:t>
      </w:r>
      <w:proofErr w:type="spellEnd"/>
      <w:r w:rsidRPr="00F529B6">
        <w:rPr>
          <w:rFonts w:ascii="Arial" w:hAnsi="Arial" w:cs="Arial"/>
          <w:color w:val="000000"/>
        </w:rPr>
        <w:t xml:space="preserve"> AH, Caney S, </w:t>
      </w:r>
      <w:proofErr w:type="spellStart"/>
      <w:r w:rsidRPr="00F529B6">
        <w:rPr>
          <w:rFonts w:ascii="Arial" w:hAnsi="Arial" w:cs="Arial"/>
          <w:color w:val="000000"/>
        </w:rPr>
        <w:t>Chalhoub</w:t>
      </w:r>
      <w:proofErr w:type="spellEnd"/>
      <w:r w:rsidRPr="00F529B6">
        <w:rPr>
          <w:rFonts w:ascii="Arial" w:hAnsi="Arial" w:cs="Arial"/>
          <w:color w:val="000000"/>
        </w:rPr>
        <w:t xml:space="preserve"> S, et al. ISFM </w:t>
      </w:r>
      <w:proofErr w:type="spellStart"/>
      <w:r w:rsidRPr="00F529B6">
        <w:rPr>
          <w:rFonts w:ascii="Arial" w:hAnsi="Arial" w:cs="Arial"/>
          <w:color w:val="000000"/>
        </w:rPr>
        <w:t>Consensus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Guidelines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Diagnosis and Management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Feline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Journal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of</w:t>
      </w:r>
      <w:proofErr w:type="spellEnd"/>
      <w:r w:rsidRPr="00F529B6">
        <w:rPr>
          <w:rFonts w:ascii="Arial" w:hAnsi="Arial" w:cs="Arial"/>
          <w:i/>
          <w:color w:val="000000"/>
        </w:rPr>
        <w:t xml:space="preserve"> Feline Medicine and </w:t>
      </w:r>
      <w:proofErr w:type="spellStart"/>
      <w:r w:rsidRPr="00F529B6">
        <w:rPr>
          <w:rFonts w:ascii="Arial" w:hAnsi="Arial" w:cs="Arial"/>
          <w:i/>
          <w:color w:val="000000"/>
        </w:rPr>
        <w:t>Surgery</w:t>
      </w:r>
      <w:proofErr w:type="spellEnd"/>
      <w:r w:rsidRPr="00F529B6">
        <w:rPr>
          <w:rFonts w:ascii="Arial" w:hAnsi="Arial" w:cs="Arial"/>
          <w:color w:val="000000"/>
        </w:rPr>
        <w:t>. 2016;18(3):219-239. doi:10.1177/1098612X16631234</w:t>
      </w:r>
    </w:p>
    <w:p w14:paraId="5C6DEC7B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4.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Magalhães</w:t>
      </w:r>
      <w:proofErr w:type="spellEnd"/>
      <w:r w:rsidRPr="00F529B6">
        <w:rPr>
          <w:rFonts w:ascii="Arial" w:hAnsi="Arial" w:cs="Arial"/>
          <w:color w:val="000000"/>
        </w:rPr>
        <w:t xml:space="preserve"> TR, </w:t>
      </w:r>
      <w:proofErr w:type="spellStart"/>
      <w:r w:rsidRPr="00F529B6">
        <w:rPr>
          <w:rFonts w:ascii="Arial" w:hAnsi="Arial" w:cs="Arial"/>
          <w:color w:val="000000"/>
        </w:rPr>
        <w:t>Lourenço</w:t>
      </w:r>
      <w:proofErr w:type="spellEnd"/>
      <w:r w:rsidRPr="00F529B6">
        <w:rPr>
          <w:rFonts w:ascii="Arial" w:hAnsi="Arial" w:cs="Arial"/>
          <w:color w:val="000000"/>
        </w:rPr>
        <w:t xml:space="preserve"> AL, </w:t>
      </w:r>
      <w:proofErr w:type="spellStart"/>
      <w:r w:rsidRPr="00F529B6">
        <w:rPr>
          <w:rFonts w:ascii="Arial" w:hAnsi="Arial" w:cs="Arial"/>
          <w:color w:val="000000"/>
        </w:rPr>
        <w:t>Corbee</w:t>
      </w:r>
      <w:proofErr w:type="spellEnd"/>
      <w:r w:rsidRPr="00F529B6">
        <w:rPr>
          <w:rFonts w:ascii="Arial" w:hAnsi="Arial" w:cs="Arial"/>
          <w:color w:val="000000"/>
        </w:rPr>
        <w:t xml:space="preserve"> RJ, </w:t>
      </w:r>
      <w:proofErr w:type="spellStart"/>
      <w:r w:rsidRPr="00F529B6">
        <w:rPr>
          <w:rFonts w:ascii="Arial" w:hAnsi="Arial" w:cs="Arial"/>
          <w:color w:val="000000"/>
        </w:rPr>
        <w:t>Queiroga</w:t>
      </w:r>
      <w:proofErr w:type="spellEnd"/>
      <w:r w:rsidRPr="00F529B6">
        <w:rPr>
          <w:rFonts w:ascii="Arial" w:hAnsi="Arial" w:cs="Arial"/>
          <w:color w:val="000000"/>
        </w:rPr>
        <w:t xml:space="preserve"> FL. </w:t>
      </w:r>
      <w:proofErr w:type="spellStart"/>
      <w:r w:rsidRPr="00F529B6">
        <w:rPr>
          <w:rFonts w:ascii="Arial" w:hAnsi="Arial" w:cs="Arial"/>
          <w:color w:val="000000"/>
        </w:rPr>
        <w:t>Clinical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management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feline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in Portugal: a </w:t>
      </w:r>
      <w:proofErr w:type="spellStart"/>
      <w:r w:rsidRPr="00F529B6">
        <w:rPr>
          <w:rFonts w:ascii="Arial" w:hAnsi="Arial" w:cs="Arial"/>
          <w:color w:val="000000"/>
        </w:rPr>
        <w:t>questionnaire-based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study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Journal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of</w:t>
      </w:r>
      <w:proofErr w:type="spellEnd"/>
      <w:r w:rsidRPr="00F529B6">
        <w:rPr>
          <w:rFonts w:ascii="Arial" w:hAnsi="Arial" w:cs="Arial"/>
          <w:i/>
          <w:color w:val="000000"/>
        </w:rPr>
        <w:t xml:space="preserve"> Feline Medicine and </w:t>
      </w:r>
      <w:proofErr w:type="spellStart"/>
      <w:r w:rsidRPr="00F529B6">
        <w:rPr>
          <w:rFonts w:ascii="Arial" w:hAnsi="Arial" w:cs="Arial"/>
          <w:i/>
          <w:color w:val="000000"/>
        </w:rPr>
        <w:t>Surgery</w:t>
      </w:r>
      <w:proofErr w:type="spellEnd"/>
      <w:r w:rsidRPr="00F529B6">
        <w:rPr>
          <w:rFonts w:ascii="Arial" w:hAnsi="Arial" w:cs="Arial"/>
          <w:color w:val="000000"/>
        </w:rPr>
        <w:t>. 2023;25(11):1098612X231206125. doi:10.1177/1098612X231206125</w:t>
      </w:r>
    </w:p>
    <w:p w14:paraId="00161E27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5.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Takenaka</w:t>
      </w:r>
      <w:proofErr w:type="spellEnd"/>
      <w:r w:rsidRPr="00F529B6">
        <w:rPr>
          <w:rFonts w:ascii="Arial" w:hAnsi="Arial" w:cs="Arial"/>
          <w:color w:val="000000"/>
        </w:rPr>
        <w:t xml:space="preserve"> M, </w:t>
      </w:r>
      <w:proofErr w:type="spellStart"/>
      <w:r w:rsidRPr="00F529B6">
        <w:rPr>
          <w:rFonts w:ascii="Arial" w:hAnsi="Arial" w:cs="Arial"/>
          <w:color w:val="000000"/>
        </w:rPr>
        <w:t>Iio</w:t>
      </w:r>
      <w:proofErr w:type="spellEnd"/>
      <w:r w:rsidRPr="00F529B6">
        <w:rPr>
          <w:rFonts w:ascii="Arial" w:hAnsi="Arial" w:cs="Arial"/>
          <w:color w:val="000000"/>
        </w:rPr>
        <w:t xml:space="preserve"> A, Sato R, </w:t>
      </w:r>
      <w:proofErr w:type="spellStart"/>
      <w:r w:rsidRPr="00F529B6">
        <w:rPr>
          <w:rFonts w:ascii="Arial" w:hAnsi="Arial" w:cs="Arial"/>
          <w:color w:val="000000"/>
        </w:rPr>
        <w:t>Sakamoto</w:t>
      </w:r>
      <w:proofErr w:type="spellEnd"/>
      <w:r w:rsidRPr="00F529B6">
        <w:rPr>
          <w:rFonts w:ascii="Arial" w:hAnsi="Arial" w:cs="Arial"/>
          <w:color w:val="000000"/>
        </w:rPr>
        <w:t xml:space="preserve"> T, </w:t>
      </w:r>
      <w:proofErr w:type="spellStart"/>
      <w:r w:rsidRPr="00F529B6">
        <w:rPr>
          <w:rFonts w:ascii="Arial" w:hAnsi="Arial" w:cs="Arial"/>
          <w:color w:val="000000"/>
        </w:rPr>
        <w:t>Kurumatani</w:t>
      </w:r>
      <w:proofErr w:type="spellEnd"/>
      <w:r w:rsidRPr="00F529B6">
        <w:rPr>
          <w:rFonts w:ascii="Arial" w:hAnsi="Arial" w:cs="Arial"/>
          <w:color w:val="000000"/>
        </w:rPr>
        <w:t xml:space="preserve"> H,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KT</w:t>
      </w:r>
      <w:r w:rsidRPr="00F529B6">
        <w:rPr>
          <w:rFonts w:ascii="Cambria Math" w:hAnsi="Cambria Math" w:cs="Cambria Math"/>
          <w:color w:val="000000"/>
        </w:rPr>
        <w:t>‐</w:t>
      </w:r>
      <w:r w:rsidRPr="00F529B6">
        <w:rPr>
          <w:rFonts w:ascii="Arial" w:hAnsi="Arial" w:cs="Arial"/>
          <w:color w:val="000000"/>
        </w:rPr>
        <w:t xml:space="preserve">140 </w:t>
      </w:r>
      <w:proofErr w:type="spellStart"/>
      <w:r w:rsidRPr="00F529B6">
        <w:rPr>
          <w:rFonts w:ascii="Arial" w:hAnsi="Arial" w:cs="Arial"/>
          <w:color w:val="000000"/>
        </w:rPr>
        <w:t>Clinical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Study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Group</w:t>
      </w:r>
      <w:proofErr w:type="spellEnd"/>
      <w:r w:rsidRPr="00F529B6">
        <w:rPr>
          <w:rFonts w:ascii="Arial" w:hAnsi="Arial" w:cs="Arial"/>
          <w:color w:val="000000"/>
        </w:rPr>
        <w:t xml:space="preserve">. A </w:t>
      </w:r>
      <w:proofErr w:type="spellStart"/>
      <w:r w:rsidRPr="00F529B6">
        <w:rPr>
          <w:rFonts w:ascii="Arial" w:hAnsi="Arial" w:cs="Arial"/>
          <w:color w:val="000000"/>
        </w:rPr>
        <w:t>Double</w:t>
      </w:r>
      <w:r w:rsidRPr="00F529B6">
        <w:rPr>
          <w:rFonts w:ascii="Cambria Math" w:hAnsi="Cambria Math" w:cs="Cambria Math"/>
          <w:color w:val="000000"/>
        </w:rPr>
        <w:t>‐</w:t>
      </w:r>
      <w:r w:rsidRPr="00F529B6">
        <w:rPr>
          <w:rFonts w:ascii="Arial" w:hAnsi="Arial" w:cs="Arial"/>
          <w:color w:val="000000"/>
        </w:rPr>
        <w:t>blind</w:t>
      </w:r>
      <w:proofErr w:type="spellEnd"/>
      <w:r w:rsidRPr="00F529B6">
        <w:rPr>
          <w:rFonts w:ascii="Arial" w:hAnsi="Arial" w:cs="Arial"/>
          <w:color w:val="000000"/>
        </w:rPr>
        <w:t>, Placebo</w:t>
      </w:r>
      <w:r w:rsidRPr="00F529B6">
        <w:rPr>
          <w:rFonts w:ascii="Cambria Math" w:hAnsi="Cambria Math" w:cs="Cambria Math"/>
          <w:color w:val="000000"/>
        </w:rPr>
        <w:t>‐</w:t>
      </w:r>
      <w:proofErr w:type="spellStart"/>
      <w:r w:rsidRPr="00F529B6">
        <w:rPr>
          <w:rFonts w:ascii="Arial" w:hAnsi="Arial" w:cs="Arial"/>
          <w:color w:val="000000"/>
        </w:rPr>
        <w:t>controlled</w:t>
      </w:r>
      <w:proofErr w:type="spellEnd"/>
      <w:r w:rsidRPr="00F529B6">
        <w:rPr>
          <w:rFonts w:ascii="Arial" w:hAnsi="Arial" w:cs="Arial"/>
          <w:color w:val="000000"/>
        </w:rPr>
        <w:t xml:space="preserve">, </w:t>
      </w:r>
      <w:proofErr w:type="spellStart"/>
      <w:r w:rsidRPr="00F529B6">
        <w:rPr>
          <w:rFonts w:ascii="Arial" w:hAnsi="Arial" w:cs="Arial"/>
          <w:color w:val="000000"/>
        </w:rPr>
        <w:t>Multicenter</w:t>
      </w:r>
      <w:proofErr w:type="spellEnd"/>
      <w:r w:rsidRPr="00F529B6">
        <w:rPr>
          <w:rFonts w:ascii="Arial" w:hAnsi="Arial" w:cs="Arial"/>
          <w:color w:val="000000"/>
        </w:rPr>
        <w:t xml:space="preserve">, Prospective, </w:t>
      </w:r>
      <w:proofErr w:type="spellStart"/>
      <w:r w:rsidRPr="00F529B6">
        <w:rPr>
          <w:rFonts w:ascii="Arial" w:hAnsi="Arial" w:cs="Arial"/>
          <w:color w:val="000000"/>
        </w:rPr>
        <w:t>Randomized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Study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Beraprost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Sodium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Treatment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for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2018;32(1):236-248. doi:10.1111/jvim.14839</w:t>
      </w:r>
    </w:p>
    <w:p w14:paraId="6B8F6E1F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6.</w:t>
      </w:r>
      <w:r w:rsidRPr="00F529B6">
        <w:rPr>
          <w:rFonts w:ascii="Arial" w:hAnsi="Arial" w:cs="Arial"/>
          <w:color w:val="000000"/>
        </w:rPr>
        <w:tab/>
        <w:t>Pineda Marcos, Carmen M</w:t>
      </w:r>
      <w:r w:rsidRPr="00F529B6">
        <w:rPr>
          <w:rFonts w:ascii="Arial" w:hAnsi="Arial" w:cs="Arial"/>
          <w:color w:val="000000"/>
          <w:vertAlign w:val="superscript"/>
        </w:rPr>
        <w:t>a</w:t>
      </w:r>
      <w:r w:rsidRPr="00F529B6">
        <w:rPr>
          <w:rFonts w:ascii="Arial" w:hAnsi="Arial" w:cs="Arial"/>
          <w:color w:val="000000"/>
        </w:rPr>
        <w:t xml:space="preserve"> LV Ignacio. </w:t>
      </w:r>
      <w:r w:rsidRPr="00F529B6">
        <w:rPr>
          <w:rFonts w:ascii="Arial" w:hAnsi="Arial" w:cs="Arial"/>
          <w:i/>
          <w:color w:val="000000"/>
        </w:rPr>
        <w:t>ENFERMEDAD RENAL CRÓNICA - GUÍA SERVET DE MANEJO CLÍNICO</w:t>
      </w:r>
      <w:r w:rsidRPr="00F529B6">
        <w:rPr>
          <w:rFonts w:ascii="Arial" w:hAnsi="Arial" w:cs="Arial"/>
          <w:color w:val="000000"/>
        </w:rPr>
        <w:t>. Primera. Grupo Asís; 2020.</w:t>
      </w:r>
    </w:p>
    <w:p w14:paraId="78807EB1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7.</w:t>
      </w:r>
      <w:r w:rsidRPr="00F529B6">
        <w:rPr>
          <w:rFonts w:ascii="Arial" w:hAnsi="Arial" w:cs="Arial"/>
          <w:color w:val="000000"/>
        </w:rPr>
        <w:tab/>
        <w:t xml:space="preserve">Palmero M. POSGRADO EN MEDICINA FELINA. In: </w:t>
      </w:r>
      <w:r w:rsidRPr="00F529B6">
        <w:rPr>
          <w:rFonts w:ascii="Arial" w:hAnsi="Arial" w:cs="Arial"/>
          <w:i/>
          <w:color w:val="000000"/>
        </w:rPr>
        <w:t>Enfermedad renal crónica</w:t>
      </w:r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color w:val="000000"/>
        </w:rPr>
        <w:t>Vol</w:t>
      </w:r>
      <w:proofErr w:type="spellEnd"/>
      <w:r w:rsidRPr="00F529B6">
        <w:rPr>
          <w:rFonts w:ascii="Arial" w:hAnsi="Arial" w:cs="Arial"/>
          <w:color w:val="000000"/>
        </w:rPr>
        <w:t xml:space="preserve"> 4. 2021st ed. 1. IFEVET; 2021:151-252.</w:t>
      </w:r>
    </w:p>
    <w:p w14:paraId="74893546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8.</w:t>
      </w:r>
      <w:r w:rsidRPr="00F529B6">
        <w:rPr>
          <w:rFonts w:ascii="Arial" w:hAnsi="Arial" w:cs="Arial"/>
          <w:color w:val="000000"/>
        </w:rPr>
        <w:tab/>
        <w:t xml:space="preserve">Foster J, </w:t>
      </w:r>
      <w:proofErr w:type="spellStart"/>
      <w:r w:rsidRPr="00F529B6">
        <w:rPr>
          <w:rFonts w:ascii="Arial" w:hAnsi="Arial" w:cs="Arial"/>
          <w:color w:val="000000"/>
        </w:rPr>
        <w:t>Kirnos</w:t>
      </w:r>
      <w:proofErr w:type="spellEnd"/>
      <w:r w:rsidRPr="00F529B6">
        <w:rPr>
          <w:rFonts w:ascii="Arial" w:hAnsi="Arial" w:cs="Arial"/>
          <w:color w:val="000000"/>
        </w:rPr>
        <w:t xml:space="preserve"> C, </w:t>
      </w:r>
      <w:proofErr w:type="spellStart"/>
      <w:r w:rsidRPr="00F529B6">
        <w:rPr>
          <w:rFonts w:ascii="Arial" w:hAnsi="Arial" w:cs="Arial"/>
          <w:color w:val="000000"/>
        </w:rPr>
        <w:t>Grauer</w:t>
      </w:r>
      <w:proofErr w:type="spellEnd"/>
      <w:r w:rsidRPr="00F529B6">
        <w:rPr>
          <w:rFonts w:ascii="Arial" w:hAnsi="Arial" w:cs="Arial"/>
          <w:color w:val="000000"/>
        </w:rPr>
        <w:t xml:space="preserve"> GF, Sweet S, IDEXX. Renal </w:t>
      </w:r>
      <w:proofErr w:type="spellStart"/>
      <w:r w:rsidRPr="00F529B6">
        <w:rPr>
          <w:rFonts w:ascii="Arial" w:hAnsi="Arial" w:cs="Arial"/>
          <w:color w:val="000000"/>
        </w:rPr>
        <w:t>Health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Veterinary</w:t>
      </w:r>
      <w:proofErr w:type="spellEnd"/>
      <w:r w:rsidRPr="00F529B6">
        <w:rPr>
          <w:rFonts w:ascii="Arial" w:hAnsi="Arial" w:cs="Arial"/>
          <w:color w:val="000000"/>
        </w:rPr>
        <w:t xml:space="preserve"> Medicine. </w:t>
      </w:r>
      <w:proofErr w:type="spellStart"/>
      <w:r w:rsidRPr="00F529B6">
        <w:rPr>
          <w:rFonts w:ascii="Arial" w:hAnsi="Arial" w:cs="Arial"/>
          <w:color w:val="000000"/>
        </w:rPr>
        <w:t>Published</w:t>
      </w:r>
      <w:proofErr w:type="spellEnd"/>
      <w:r w:rsidRPr="00F529B6">
        <w:rPr>
          <w:rFonts w:ascii="Arial" w:hAnsi="Arial" w:cs="Arial"/>
          <w:color w:val="000000"/>
        </w:rPr>
        <w:t xml:space="preserve"> online </w:t>
      </w:r>
      <w:proofErr w:type="spellStart"/>
      <w:r w:rsidRPr="00F529B6">
        <w:rPr>
          <w:rFonts w:ascii="Arial" w:hAnsi="Arial" w:cs="Arial"/>
          <w:color w:val="000000"/>
        </w:rPr>
        <w:t>November</w:t>
      </w:r>
      <w:proofErr w:type="spellEnd"/>
      <w:r w:rsidRPr="00F529B6">
        <w:rPr>
          <w:rFonts w:ascii="Arial" w:hAnsi="Arial" w:cs="Arial"/>
          <w:color w:val="000000"/>
        </w:rPr>
        <w:t xml:space="preserve"> 2023.</w:t>
      </w:r>
    </w:p>
    <w:p w14:paraId="4ECDAAB3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9.</w:t>
      </w:r>
      <w:r w:rsidRPr="00F529B6">
        <w:rPr>
          <w:rFonts w:ascii="Arial" w:hAnsi="Arial" w:cs="Arial"/>
          <w:color w:val="000000"/>
        </w:rPr>
        <w:tab/>
        <w:t xml:space="preserve">International Renal </w:t>
      </w:r>
      <w:proofErr w:type="spellStart"/>
      <w:r w:rsidRPr="00F529B6">
        <w:rPr>
          <w:rFonts w:ascii="Arial" w:hAnsi="Arial" w:cs="Arial"/>
          <w:color w:val="000000"/>
        </w:rPr>
        <w:t>Interest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Society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color w:val="000000"/>
        </w:rPr>
        <w:t>Treatment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recommendations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for</w:t>
      </w:r>
      <w:proofErr w:type="spellEnd"/>
      <w:r w:rsidRPr="00F529B6">
        <w:rPr>
          <w:rFonts w:ascii="Arial" w:hAnsi="Arial" w:cs="Arial"/>
          <w:color w:val="000000"/>
        </w:rPr>
        <w:t xml:space="preserve"> CKD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color w:val="000000"/>
        </w:rPr>
        <w:t>Published</w:t>
      </w:r>
      <w:proofErr w:type="spellEnd"/>
      <w:r w:rsidRPr="00F529B6">
        <w:rPr>
          <w:rFonts w:ascii="Arial" w:hAnsi="Arial" w:cs="Arial"/>
          <w:color w:val="000000"/>
        </w:rPr>
        <w:t xml:space="preserve"> online 2023.</w:t>
      </w:r>
    </w:p>
    <w:p w14:paraId="431A8100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10.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Geddes</w:t>
      </w:r>
      <w:proofErr w:type="spellEnd"/>
      <w:r w:rsidRPr="00F529B6">
        <w:rPr>
          <w:rFonts w:ascii="Arial" w:hAnsi="Arial" w:cs="Arial"/>
          <w:color w:val="000000"/>
        </w:rPr>
        <w:t xml:space="preserve"> RF, </w:t>
      </w:r>
      <w:proofErr w:type="spellStart"/>
      <w:r w:rsidRPr="00F529B6">
        <w:rPr>
          <w:rFonts w:ascii="Arial" w:hAnsi="Arial" w:cs="Arial"/>
          <w:color w:val="000000"/>
        </w:rPr>
        <w:t>Finch</w:t>
      </w:r>
      <w:proofErr w:type="spellEnd"/>
      <w:r w:rsidRPr="00F529B6">
        <w:rPr>
          <w:rFonts w:ascii="Arial" w:hAnsi="Arial" w:cs="Arial"/>
          <w:color w:val="000000"/>
        </w:rPr>
        <w:t xml:space="preserve"> NC, Elliott J, </w:t>
      </w:r>
      <w:proofErr w:type="spellStart"/>
      <w:r w:rsidRPr="00F529B6">
        <w:rPr>
          <w:rFonts w:ascii="Arial" w:hAnsi="Arial" w:cs="Arial"/>
          <w:color w:val="000000"/>
        </w:rPr>
        <w:t>Syme</w:t>
      </w:r>
      <w:proofErr w:type="spellEnd"/>
      <w:r w:rsidRPr="00F529B6">
        <w:rPr>
          <w:rFonts w:ascii="Arial" w:hAnsi="Arial" w:cs="Arial"/>
          <w:color w:val="000000"/>
        </w:rPr>
        <w:t xml:space="preserve"> HM. </w:t>
      </w:r>
      <w:proofErr w:type="spellStart"/>
      <w:r w:rsidRPr="00F529B6">
        <w:rPr>
          <w:rFonts w:ascii="Arial" w:hAnsi="Arial" w:cs="Arial"/>
          <w:color w:val="000000"/>
        </w:rPr>
        <w:t>Fibroblast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Growth</w:t>
      </w:r>
      <w:proofErr w:type="spellEnd"/>
      <w:r w:rsidRPr="00F529B6">
        <w:rPr>
          <w:rFonts w:ascii="Arial" w:hAnsi="Arial" w:cs="Arial"/>
          <w:color w:val="000000"/>
        </w:rPr>
        <w:t xml:space="preserve"> Factor 23 in Feline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2013;27(2):234-241. doi:10.1111/jvim.12044</w:t>
      </w:r>
    </w:p>
    <w:p w14:paraId="6AD3AD05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11.</w:t>
      </w:r>
      <w:r w:rsidRPr="00F529B6">
        <w:rPr>
          <w:rFonts w:ascii="Arial" w:hAnsi="Arial" w:cs="Arial"/>
          <w:color w:val="000000"/>
        </w:rPr>
        <w:tab/>
        <w:t xml:space="preserve">Lin J, Lin L, Chen S, </w:t>
      </w:r>
      <w:proofErr w:type="spellStart"/>
      <w:r w:rsidRPr="00F529B6">
        <w:rPr>
          <w:rFonts w:ascii="Arial" w:hAnsi="Arial" w:cs="Arial"/>
          <w:color w:val="000000"/>
        </w:rPr>
        <w:t>Yu</w:t>
      </w:r>
      <w:proofErr w:type="spellEnd"/>
      <w:r w:rsidRPr="00F529B6">
        <w:rPr>
          <w:rFonts w:ascii="Arial" w:hAnsi="Arial" w:cs="Arial"/>
          <w:color w:val="000000"/>
        </w:rPr>
        <w:t xml:space="preserve"> L, Chen S, Xia Z. </w:t>
      </w:r>
      <w:proofErr w:type="spellStart"/>
      <w:r w:rsidRPr="00F529B6">
        <w:rPr>
          <w:rFonts w:ascii="Arial" w:hAnsi="Arial" w:cs="Arial"/>
          <w:color w:val="000000"/>
        </w:rPr>
        <w:t>Serum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fibroblast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growth</w:t>
      </w:r>
      <w:proofErr w:type="spellEnd"/>
      <w:r w:rsidRPr="00F529B6">
        <w:rPr>
          <w:rFonts w:ascii="Arial" w:hAnsi="Arial" w:cs="Arial"/>
          <w:color w:val="000000"/>
        </w:rPr>
        <w:t xml:space="preserve"> factor 23 (FGF-23): </w:t>
      </w:r>
      <w:proofErr w:type="spellStart"/>
      <w:r w:rsidRPr="00F529B6">
        <w:rPr>
          <w:rFonts w:ascii="Arial" w:hAnsi="Arial" w:cs="Arial"/>
          <w:color w:val="000000"/>
        </w:rPr>
        <w:t>associations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hyperphosphatemia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clinical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staging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feline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r w:rsidRPr="00F529B6">
        <w:rPr>
          <w:rFonts w:ascii="Arial" w:hAnsi="Arial" w:cs="Arial"/>
          <w:i/>
          <w:color w:val="000000"/>
        </w:rPr>
        <w:t xml:space="preserve">J VET </w:t>
      </w:r>
      <w:proofErr w:type="spellStart"/>
      <w:r w:rsidRPr="00F529B6">
        <w:rPr>
          <w:rFonts w:ascii="Arial" w:hAnsi="Arial" w:cs="Arial"/>
          <w:i/>
          <w:color w:val="000000"/>
        </w:rPr>
        <w:t>Diagn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Invest</w:t>
      </w:r>
      <w:proofErr w:type="spellEnd"/>
      <w:r w:rsidRPr="00F529B6">
        <w:rPr>
          <w:rFonts w:ascii="Arial" w:hAnsi="Arial" w:cs="Arial"/>
          <w:color w:val="000000"/>
        </w:rPr>
        <w:t>. 2021;33(2):288-293. doi:10.1177/1040638720985563</w:t>
      </w:r>
    </w:p>
    <w:p w14:paraId="55A198B8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12.</w:t>
      </w:r>
      <w:r w:rsidRPr="00F529B6">
        <w:rPr>
          <w:rFonts w:ascii="Arial" w:hAnsi="Arial" w:cs="Arial"/>
          <w:color w:val="000000"/>
        </w:rPr>
        <w:tab/>
        <w:t xml:space="preserve">Van Den </w:t>
      </w:r>
      <w:proofErr w:type="spellStart"/>
      <w:r w:rsidRPr="00F529B6">
        <w:rPr>
          <w:rFonts w:ascii="Arial" w:hAnsi="Arial" w:cs="Arial"/>
          <w:color w:val="000000"/>
        </w:rPr>
        <w:t>Broek</w:t>
      </w:r>
      <w:proofErr w:type="spellEnd"/>
      <w:r w:rsidRPr="00F529B6">
        <w:rPr>
          <w:rFonts w:ascii="Arial" w:hAnsi="Arial" w:cs="Arial"/>
          <w:color w:val="000000"/>
        </w:rPr>
        <w:t xml:space="preserve"> DHN, </w:t>
      </w:r>
      <w:proofErr w:type="spellStart"/>
      <w:r w:rsidRPr="00F529B6">
        <w:rPr>
          <w:rFonts w:ascii="Arial" w:hAnsi="Arial" w:cs="Arial"/>
          <w:color w:val="000000"/>
        </w:rPr>
        <w:t>Geddes</w:t>
      </w:r>
      <w:proofErr w:type="spellEnd"/>
      <w:r w:rsidRPr="00F529B6">
        <w:rPr>
          <w:rFonts w:ascii="Arial" w:hAnsi="Arial" w:cs="Arial"/>
          <w:color w:val="000000"/>
        </w:rPr>
        <w:t xml:space="preserve"> RF, </w:t>
      </w:r>
      <w:proofErr w:type="spellStart"/>
      <w:r w:rsidRPr="00F529B6">
        <w:rPr>
          <w:rFonts w:ascii="Arial" w:hAnsi="Arial" w:cs="Arial"/>
          <w:color w:val="000000"/>
        </w:rPr>
        <w:t>Lötter</w:t>
      </w:r>
      <w:proofErr w:type="spellEnd"/>
      <w:r w:rsidRPr="00F529B6">
        <w:rPr>
          <w:rFonts w:ascii="Arial" w:hAnsi="Arial" w:cs="Arial"/>
          <w:color w:val="000000"/>
        </w:rPr>
        <w:t xml:space="preserve"> NS, Chang Y, Elliott J, </w:t>
      </w:r>
      <w:proofErr w:type="spellStart"/>
      <w:r w:rsidRPr="00F529B6">
        <w:rPr>
          <w:rFonts w:ascii="Arial" w:hAnsi="Arial" w:cs="Arial"/>
          <w:color w:val="000000"/>
        </w:rPr>
        <w:t>Jepson</w:t>
      </w:r>
      <w:proofErr w:type="spellEnd"/>
      <w:r w:rsidRPr="00F529B6">
        <w:rPr>
          <w:rFonts w:ascii="Arial" w:hAnsi="Arial" w:cs="Arial"/>
          <w:color w:val="000000"/>
        </w:rPr>
        <w:t xml:space="preserve"> RE. </w:t>
      </w:r>
      <w:proofErr w:type="spellStart"/>
      <w:r w:rsidRPr="00F529B6">
        <w:rPr>
          <w:rFonts w:ascii="Arial" w:hAnsi="Arial" w:cs="Arial"/>
          <w:color w:val="000000"/>
        </w:rPr>
        <w:t>Ionized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hypercalcemia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azotemic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(2012</w:t>
      </w:r>
      <w:r w:rsidRPr="00F529B6">
        <w:rPr>
          <w:rFonts w:ascii="Cambria Math" w:hAnsi="Cambria Math" w:cs="Cambria Math"/>
          <w:color w:val="000000"/>
        </w:rPr>
        <w:t>‐</w:t>
      </w:r>
      <w:r w:rsidRPr="00F529B6">
        <w:rPr>
          <w:rFonts w:ascii="Arial" w:hAnsi="Arial" w:cs="Arial"/>
          <w:color w:val="000000"/>
        </w:rPr>
        <w:t xml:space="preserve">2018).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2022;36(4):1312-1321. doi:10.1111/jvim.16430</w:t>
      </w:r>
    </w:p>
    <w:p w14:paraId="336CA715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13.</w:t>
      </w:r>
      <w:r w:rsidRPr="00F529B6">
        <w:rPr>
          <w:rFonts w:ascii="Arial" w:hAnsi="Arial" w:cs="Arial"/>
          <w:color w:val="000000"/>
        </w:rPr>
        <w:tab/>
        <w:t xml:space="preserve">Van Den </w:t>
      </w:r>
      <w:proofErr w:type="spellStart"/>
      <w:r w:rsidRPr="00F529B6">
        <w:rPr>
          <w:rFonts w:ascii="Arial" w:hAnsi="Arial" w:cs="Arial"/>
          <w:color w:val="000000"/>
        </w:rPr>
        <w:t>Broek</w:t>
      </w:r>
      <w:proofErr w:type="spellEnd"/>
      <w:r w:rsidRPr="00F529B6">
        <w:rPr>
          <w:rFonts w:ascii="Arial" w:hAnsi="Arial" w:cs="Arial"/>
          <w:color w:val="000000"/>
        </w:rPr>
        <w:t xml:space="preserve"> DHN, Chang Y </w:t>
      </w:r>
      <w:r w:rsidRPr="00F529B6">
        <w:rPr>
          <w:rFonts w:ascii="Cambria Math" w:hAnsi="Cambria Math" w:cs="Cambria Math"/>
          <w:color w:val="000000"/>
        </w:rPr>
        <w:t>‐</w:t>
      </w:r>
      <w:r w:rsidRPr="00F529B6">
        <w:rPr>
          <w:rFonts w:ascii="Arial" w:hAnsi="Arial" w:cs="Arial"/>
          <w:color w:val="000000"/>
        </w:rPr>
        <w:t xml:space="preserve">M., Elliott J, </w:t>
      </w:r>
      <w:proofErr w:type="spellStart"/>
      <w:r w:rsidRPr="00F529B6">
        <w:rPr>
          <w:rFonts w:ascii="Arial" w:hAnsi="Arial" w:cs="Arial"/>
          <w:color w:val="000000"/>
        </w:rPr>
        <w:t>Jepson</w:t>
      </w:r>
      <w:proofErr w:type="spellEnd"/>
      <w:r w:rsidRPr="00F529B6">
        <w:rPr>
          <w:rFonts w:ascii="Arial" w:hAnsi="Arial" w:cs="Arial"/>
          <w:color w:val="000000"/>
        </w:rPr>
        <w:t xml:space="preserve"> RE.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Risk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Total </w:t>
      </w:r>
      <w:proofErr w:type="spellStart"/>
      <w:r w:rsidRPr="00F529B6">
        <w:rPr>
          <w:rFonts w:ascii="Arial" w:hAnsi="Arial" w:cs="Arial"/>
          <w:color w:val="000000"/>
        </w:rPr>
        <w:t>Hypercalcemia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2017;31(2):465-475. doi:10.1111/jvim.14643</w:t>
      </w:r>
    </w:p>
    <w:p w14:paraId="6A529B1B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lastRenderedPageBreak/>
        <w:t>14.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Broughton</w:t>
      </w:r>
      <w:proofErr w:type="spellEnd"/>
      <w:r w:rsidRPr="00F529B6">
        <w:rPr>
          <w:rFonts w:ascii="Arial" w:hAnsi="Arial" w:cs="Arial"/>
          <w:color w:val="000000"/>
        </w:rPr>
        <w:t xml:space="preserve"> SE, O’Neill DG, </w:t>
      </w:r>
      <w:proofErr w:type="spellStart"/>
      <w:r w:rsidRPr="00F529B6">
        <w:rPr>
          <w:rFonts w:ascii="Arial" w:hAnsi="Arial" w:cs="Arial"/>
          <w:color w:val="000000"/>
        </w:rPr>
        <w:t>Syme</w:t>
      </w:r>
      <w:proofErr w:type="spellEnd"/>
      <w:r w:rsidRPr="00F529B6">
        <w:rPr>
          <w:rFonts w:ascii="Arial" w:hAnsi="Arial" w:cs="Arial"/>
          <w:color w:val="000000"/>
        </w:rPr>
        <w:t xml:space="preserve"> HM, </w:t>
      </w:r>
      <w:proofErr w:type="spellStart"/>
      <w:r w:rsidRPr="00F529B6">
        <w:rPr>
          <w:rFonts w:ascii="Arial" w:hAnsi="Arial" w:cs="Arial"/>
          <w:color w:val="000000"/>
        </w:rPr>
        <w:t>Geddes</w:t>
      </w:r>
      <w:proofErr w:type="spellEnd"/>
      <w:r w:rsidRPr="00F529B6">
        <w:rPr>
          <w:rFonts w:ascii="Arial" w:hAnsi="Arial" w:cs="Arial"/>
          <w:color w:val="000000"/>
        </w:rPr>
        <w:t xml:space="preserve"> RF. </w:t>
      </w:r>
      <w:proofErr w:type="spellStart"/>
      <w:r w:rsidRPr="00F529B6">
        <w:rPr>
          <w:rFonts w:ascii="Arial" w:hAnsi="Arial" w:cs="Arial"/>
          <w:color w:val="000000"/>
        </w:rPr>
        <w:t>Ionized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hypercalcemia</w:t>
      </w:r>
      <w:proofErr w:type="spellEnd"/>
      <w:r w:rsidRPr="00F529B6">
        <w:rPr>
          <w:rFonts w:ascii="Arial" w:hAnsi="Arial" w:cs="Arial"/>
          <w:color w:val="000000"/>
        </w:rPr>
        <w:t xml:space="preserve"> in 238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from</w:t>
      </w:r>
      <w:proofErr w:type="spellEnd"/>
      <w:r w:rsidRPr="00F529B6">
        <w:rPr>
          <w:rFonts w:ascii="Arial" w:hAnsi="Arial" w:cs="Arial"/>
          <w:color w:val="000000"/>
        </w:rPr>
        <w:t xml:space="preserve"> a </w:t>
      </w:r>
      <w:proofErr w:type="spellStart"/>
      <w:r w:rsidRPr="00F529B6">
        <w:rPr>
          <w:rFonts w:ascii="Arial" w:hAnsi="Arial" w:cs="Arial"/>
          <w:color w:val="000000"/>
        </w:rPr>
        <w:t>referral</w:t>
      </w:r>
      <w:proofErr w:type="spellEnd"/>
      <w:r w:rsidRPr="00F529B6">
        <w:rPr>
          <w:rFonts w:ascii="Arial" w:hAnsi="Arial" w:cs="Arial"/>
          <w:color w:val="000000"/>
        </w:rPr>
        <w:t xml:space="preserve"> hospital </w:t>
      </w:r>
      <w:proofErr w:type="spellStart"/>
      <w:r w:rsidRPr="00F529B6">
        <w:rPr>
          <w:rFonts w:ascii="Arial" w:hAnsi="Arial" w:cs="Arial"/>
          <w:color w:val="000000"/>
        </w:rPr>
        <w:t>population</w:t>
      </w:r>
      <w:proofErr w:type="spellEnd"/>
      <w:r w:rsidRPr="00F529B6">
        <w:rPr>
          <w:rFonts w:ascii="Arial" w:hAnsi="Arial" w:cs="Arial"/>
          <w:color w:val="000000"/>
        </w:rPr>
        <w:t xml:space="preserve"> (2009</w:t>
      </w:r>
      <w:r w:rsidRPr="00F529B6">
        <w:rPr>
          <w:rFonts w:ascii="Cambria Math" w:hAnsi="Cambria Math" w:cs="Cambria Math"/>
          <w:color w:val="000000"/>
        </w:rPr>
        <w:t>‐</w:t>
      </w:r>
      <w:r w:rsidRPr="00F529B6">
        <w:rPr>
          <w:rFonts w:ascii="Arial" w:hAnsi="Arial" w:cs="Arial"/>
          <w:color w:val="000000"/>
        </w:rPr>
        <w:t xml:space="preserve">2019).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2023;37(1):80-91. doi:10.1111/jvim.16627</w:t>
      </w:r>
    </w:p>
    <w:p w14:paraId="7E1549C6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15.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Geddes</w:t>
      </w:r>
      <w:proofErr w:type="spellEnd"/>
      <w:r w:rsidRPr="00F529B6">
        <w:rPr>
          <w:rFonts w:ascii="Arial" w:hAnsi="Arial" w:cs="Arial"/>
          <w:color w:val="000000"/>
        </w:rPr>
        <w:t xml:space="preserve"> RF, Van Den </w:t>
      </w:r>
      <w:proofErr w:type="spellStart"/>
      <w:r w:rsidRPr="00F529B6">
        <w:rPr>
          <w:rFonts w:ascii="Arial" w:hAnsi="Arial" w:cs="Arial"/>
          <w:color w:val="000000"/>
        </w:rPr>
        <w:t>Broek</w:t>
      </w:r>
      <w:proofErr w:type="spellEnd"/>
      <w:r w:rsidRPr="00F529B6">
        <w:rPr>
          <w:rFonts w:ascii="Arial" w:hAnsi="Arial" w:cs="Arial"/>
          <w:color w:val="000000"/>
        </w:rPr>
        <w:t xml:space="preserve"> DHN, Chang Y, </w:t>
      </w:r>
      <w:proofErr w:type="spellStart"/>
      <w:r w:rsidRPr="00F529B6">
        <w:rPr>
          <w:rFonts w:ascii="Arial" w:hAnsi="Arial" w:cs="Arial"/>
          <w:color w:val="000000"/>
        </w:rPr>
        <w:t>Biourge</w:t>
      </w:r>
      <w:proofErr w:type="spellEnd"/>
      <w:r w:rsidRPr="00F529B6">
        <w:rPr>
          <w:rFonts w:ascii="Arial" w:hAnsi="Arial" w:cs="Arial"/>
          <w:color w:val="000000"/>
        </w:rPr>
        <w:t xml:space="preserve"> V, Elliott J, </w:t>
      </w:r>
      <w:proofErr w:type="spellStart"/>
      <w:r w:rsidRPr="00F529B6">
        <w:rPr>
          <w:rFonts w:ascii="Arial" w:hAnsi="Arial" w:cs="Arial"/>
          <w:color w:val="000000"/>
        </w:rPr>
        <w:t>Jepson</w:t>
      </w:r>
      <w:proofErr w:type="spellEnd"/>
      <w:r w:rsidRPr="00F529B6">
        <w:rPr>
          <w:rFonts w:ascii="Arial" w:hAnsi="Arial" w:cs="Arial"/>
          <w:color w:val="000000"/>
        </w:rPr>
        <w:t xml:space="preserve"> RE.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effect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attenuating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dietary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phosphate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restriction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blood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ionized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calcium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concentrations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ionized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hypercalcemia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2021;35(2):997-1007. doi:10.1111/jvim.16050</w:t>
      </w:r>
    </w:p>
    <w:p w14:paraId="11BC3183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16.</w:t>
      </w:r>
      <w:r w:rsidRPr="00F529B6">
        <w:rPr>
          <w:rFonts w:ascii="Arial" w:hAnsi="Arial" w:cs="Arial"/>
          <w:color w:val="000000"/>
        </w:rPr>
        <w:tab/>
        <w:t xml:space="preserve">Tang P, </w:t>
      </w:r>
      <w:proofErr w:type="spellStart"/>
      <w:r w:rsidRPr="00F529B6">
        <w:rPr>
          <w:rFonts w:ascii="Arial" w:hAnsi="Arial" w:cs="Arial"/>
          <w:color w:val="000000"/>
        </w:rPr>
        <w:t>Jepson</w:t>
      </w:r>
      <w:proofErr w:type="spellEnd"/>
      <w:r w:rsidRPr="00F529B6">
        <w:rPr>
          <w:rFonts w:ascii="Arial" w:hAnsi="Arial" w:cs="Arial"/>
          <w:color w:val="000000"/>
        </w:rPr>
        <w:t xml:space="preserve"> RE, Chang Y, </w:t>
      </w:r>
      <w:proofErr w:type="spellStart"/>
      <w:r w:rsidRPr="00F529B6">
        <w:rPr>
          <w:rFonts w:ascii="Arial" w:hAnsi="Arial" w:cs="Arial"/>
          <w:color w:val="000000"/>
        </w:rPr>
        <w:t>Geddes</w:t>
      </w:r>
      <w:proofErr w:type="spellEnd"/>
      <w:r w:rsidRPr="00F529B6">
        <w:rPr>
          <w:rFonts w:ascii="Arial" w:hAnsi="Arial" w:cs="Arial"/>
          <w:color w:val="000000"/>
        </w:rPr>
        <w:t xml:space="preserve"> RF, Hopkinson M, Elliott J. </w:t>
      </w:r>
      <w:proofErr w:type="spellStart"/>
      <w:r w:rsidRPr="00F529B6">
        <w:rPr>
          <w:rFonts w:ascii="Arial" w:hAnsi="Arial" w:cs="Arial"/>
          <w:color w:val="000000"/>
        </w:rPr>
        <w:t>Risk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factors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implications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associated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renal </w:t>
      </w:r>
      <w:proofErr w:type="spellStart"/>
      <w:r w:rsidRPr="00F529B6">
        <w:rPr>
          <w:rFonts w:ascii="Arial" w:hAnsi="Arial" w:cs="Arial"/>
          <w:color w:val="000000"/>
        </w:rPr>
        <w:t>mineralization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2022;36(2):634-646. doi:10.1111/jvim.16363</w:t>
      </w:r>
    </w:p>
    <w:p w14:paraId="7BC41660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17.</w:t>
      </w:r>
      <w:r w:rsidRPr="00F529B6">
        <w:rPr>
          <w:rFonts w:ascii="Arial" w:hAnsi="Arial" w:cs="Arial"/>
          <w:color w:val="000000"/>
        </w:rPr>
        <w:tab/>
        <w:t xml:space="preserve">Tang PK, </w:t>
      </w:r>
      <w:proofErr w:type="spellStart"/>
      <w:r w:rsidRPr="00F529B6">
        <w:rPr>
          <w:rFonts w:ascii="Arial" w:hAnsi="Arial" w:cs="Arial"/>
          <w:color w:val="000000"/>
        </w:rPr>
        <w:t>Geddes</w:t>
      </w:r>
      <w:proofErr w:type="spellEnd"/>
      <w:r w:rsidRPr="00F529B6">
        <w:rPr>
          <w:rFonts w:ascii="Arial" w:hAnsi="Arial" w:cs="Arial"/>
          <w:color w:val="000000"/>
        </w:rPr>
        <w:t xml:space="preserve"> RF, </w:t>
      </w:r>
      <w:proofErr w:type="spellStart"/>
      <w:r w:rsidRPr="00F529B6">
        <w:rPr>
          <w:rFonts w:ascii="Arial" w:hAnsi="Arial" w:cs="Arial"/>
          <w:color w:val="000000"/>
        </w:rPr>
        <w:t>Jepson</w:t>
      </w:r>
      <w:proofErr w:type="spellEnd"/>
      <w:r w:rsidRPr="00F529B6">
        <w:rPr>
          <w:rFonts w:ascii="Arial" w:hAnsi="Arial" w:cs="Arial"/>
          <w:color w:val="000000"/>
        </w:rPr>
        <w:t xml:space="preserve"> RE, Elliott J. A feline-</w:t>
      </w:r>
      <w:proofErr w:type="spellStart"/>
      <w:r w:rsidRPr="00F529B6">
        <w:rPr>
          <w:rFonts w:ascii="Arial" w:hAnsi="Arial" w:cs="Arial"/>
          <w:color w:val="000000"/>
        </w:rPr>
        <w:t>focused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review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-mineral and </w:t>
      </w:r>
      <w:proofErr w:type="spellStart"/>
      <w:r w:rsidRPr="00F529B6">
        <w:rPr>
          <w:rFonts w:ascii="Arial" w:hAnsi="Arial" w:cs="Arial"/>
          <w:color w:val="000000"/>
        </w:rPr>
        <w:t>bone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disorders</w:t>
      </w:r>
      <w:proofErr w:type="spellEnd"/>
      <w:r w:rsidRPr="00F529B6">
        <w:rPr>
          <w:rFonts w:ascii="Arial" w:hAnsi="Arial" w:cs="Arial"/>
          <w:color w:val="000000"/>
        </w:rPr>
        <w:t xml:space="preserve"> — </w:t>
      </w:r>
      <w:proofErr w:type="spellStart"/>
      <w:r w:rsidRPr="00F529B6">
        <w:rPr>
          <w:rFonts w:ascii="Arial" w:hAnsi="Arial" w:cs="Arial"/>
          <w:color w:val="000000"/>
        </w:rPr>
        <w:t>Part</w:t>
      </w:r>
      <w:proofErr w:type="spellEnd"/>
      <w:r w:rsidRPr="00F529B6">
        <w:rPr>
          <w:rFonts w:ascii="Arial" w:hAnsi="Arial" w:cs="Arial"/>
          <w:color w:val="000000"/>
        </w:rPr>
        <w:t xml:space="preserve"> 1: </w:t>
      </w:r>
      <w:proofErr w:type="spellStart"/>
      <w:r w:rsidRPr="00F529B6">
        <w:rPr>
          <w:rFonts w:ascii="Arial" w:hAnsi="Arial" w:cs="Arial"/>
          <w:color w:val="000000"/>
        </w:rPr>
        <w:t>Physiology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calcium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handling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The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Journal</w:t>
      </w:r>
      <w:proofErr w:type="spellEnd"/>
      <w:r w:rsidRPr="00F529B6">
        <w:rPr>
          <w:rFonts w:ascii="Arial" w:hAnsi="Arial" w:cs="Arial"/>
          <w:color w:val="000000"/>
        </w:rPr>
        <w:t>. 2021;275:105719. doi:10.1016/j.tvjl.2021.105719</w:t>
      </w:r>
    </w:p>
    <w:p w14:paraId="2C9B4C06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18.</w:t>
      </w:r>
      <w:r w:rsidRPr="00F529B6">
        <w:rPr>
          <w:rFonts w:ascii="Arial" w:hAnsi="Arial" w:cs="Arial"/>
          <w:color w:val="000000"/>
        </w:rPr>
        <w:tab/>
        <w:t xml:space="preserve">Cohen SM. </w:t>
      </w:r>
      <w:proofErr w:type="spellStart"/>
      <w:r w:rsidRPr="00F529B6">
        <w:rPr>
          <w:rFonts w:ascii="Arial" w:hAnsi="Arial" w:cs="Arial"/>
          <w:color w:val="000000"/>
        </w:rPr>
        <w:t>Crystalluria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Toxicol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Pathol</w:t>
      </w:r>
      <w:proofErr w:type="spellEnd"/>
      <w:r w:rsidRPr="00F529B6">
        <w:rPr>
          <w:rFonts w:ascii="Arial" w:hAnsi="Arial" w:cs="Arial"/>
          <w:color w:val="000000"/>
        </w:rPr>
        <w:t>. 2018;46(8):949-955. doi:10.1177/0192623318800711</w:t>
      </w:r>
    </w:p>
    <w:p w14:paraId="5CC0526D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19.</w:t>
      </w:r>
      <w:r w:rsidRPr="00F529B6">
        <w:rPr>
          <w:rFonts w:ascii="Arial" w:hAnsi="Arial" w:cs="Arial"/>
          <w:color w:val="000000"/>
        </w:rPr>
        <w:tab/>
        <w:t xml:space="preserve">Houston DM. Epidemiología de la urolitiasis.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Focus</w:t>
      </w:r>
      <w:r w:rsidRPr="00F529B6">
        <w:rPr>
          <w:rFonts w:ascii="Arial" w:hAnsi="Arial" w:cs="Arial"/>
          <w:color w:val="000000"/>
        </w:rPr>
        <w:t>. 2007;17(1):6.</w:t>
      </w:r>
    </w:p>
    <w:p w14:paraId="59270E0A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20.</w:t>
      </w:r>
      <w:r w:rsidRPr="00F529B6">
        <w:rPr>
          <w:rFonts w:ascii="Arial" w:hAnsi="Arial" w:cs="Arial"/>
          <w:color w:val="000000"/>
        </w:rPr>
        <w:tab/>
        <w:t xml:space="preserve">Chen H, </w:t>
      </w:r>
      <w:proofErr w:type="spellStart"/>
      <w:r w:rsidRPr="00F529B6">
        <w:rPr>
          <w:rFonts w:ascii="Arial" w:hAnsi="Arial" w:cs="Arial"/>
          <w:color w:val="000000"/>
        </w:rPr>
        <w:t>Dunaevich</w:t>
      </w:r>
      <w:proofErr w:type="spellEnd"/>
      <w:r w:rsidRPr="00F529B6">
        <w:rPr>
          <w:rFonts w:ascii="Arial" w:hAnsi="Arial" w:cs="Arial"/>
          <w:color w:val="000000"/>
        </w:rPr>
        <w:t xml:space="preserve"> A, </w:t>
      </w:r>
      <w:proofErr w:type="spellStart"/>
      <w:r w:rsidRPr="00F529B6">
        <w:rPr>
          <w:rFonts w:ascii="Arial" w:hAnsi="Arial" w:cs="Arial"/>
          <w:color w:val="000000"/>
        </w:rPr>
        <w:t>Apfelbaum</w:t>
      </w:r>
      <w:proofErr w:type="spellEnd"/>
      <w:r w:rsidRPr="00F529B6">
        <w:rPr>
          <w:rFonts w:ascii="Arial" w:hAnsi="Arial" w:cs="Arial"/>
          <w:color w:val="000000"/>
        </w:rPr>
        <w:t xml:space="preserve"> N, et al. Acute </w:t>
      </w:r>
      <w:proofErr w:type="spellStart"/>
      <w:r w:rsidRPr="00F529B6">
        <w:rPr>
          <w:rFonts w:ascii="Arial" w:hAnsi="Arial" w:cs="Arial"/>
          <w:color w:val="000000"/>
        </w:rPr>
        <w:t>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: </w:t>
      </w:r>
      <w:proofErr w:type="spellStart"/>
      <w:r w:rsidRPr="00F529B6">
        <w:rPr>
          <w:rFonts w:ascii="Arial" w:hAnsi="Arial" w:cs="Arial"/>
          <w:color w:val="000000"/>
        </w:rPr>
        <w:t>Etiology</w:t>
      </w:r>
      <w:proofErr w:type="spellEnd"/>
      <w:r w:rsidRPr="00F529B6">
        <w:rPr>
          <w:rFonts w:ascii="Arial" w:hAnsi="Arial" w:cs="Arial"/>
          <w:color w:val="000000"/>
        </w:rPr>
        <w:t xml:space="preserve">, </w:t>
      </w:r>
      <w:proofErr w:type="spellStart"/>
      <w:r w:rsidRPr="00F529B6">
        <w:rPr>
          <w:rFonts w:ascii="Arial" w:hAnsi="Arial" w:cs="Arial"/>
          <w:color w:val="000000"/>
        </w:rPr>
        <w:t>clinical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clinicopathologic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findings</w:t>
      </w:r>
      <w:proofErr w:type="spellEnd"/>
      <w:r w:rsidRPr="00F529B6">
        <w:rPr>
          <w:rFonts w:ascii="Arial" w:hAnsi="Arial" w:cs="Arial"/>
          <w:color w:val="000000"/>
        </w:rPr>
        <w:t xml:space="preserve">, </w:t>
      </w:r>
      <w:proofErr w:type="spellStart"/>
      <w:r w:rsidRPr="00F529B6">
        <w:rPr>
          <w:rFonts w:ascii="Arial" w:hAnsi="Arial" w:cs="Arial"/>
          <w:color w:val="000000"/>
        </w:rPr>
        <w:t>prognostic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markers</w:t>
      </w:r>
      <w:proofErr w:type="spellEnd"/>
      <w:r w:rsidRPr="00F529B6">
        <w:rPr>
          <w:rFonts w:ascii="Arial" w:hAnsi="Arial" w:cs="Arial"/>
          <w:color w:val="000000"/>
        </w:rPr>
        <w:t xml:space="preserve">, and </w:t>
      </w:r>
      <w:proofErr w:type="spellStart"/>
      <w:r w:rsidRPr="00F529B6">
        <w:rPr>
          <w:rFonts w:ascii="Arial" w:hAnsi="Arial" w:cs="Arial"/>
          <w:color w:val="000000"/>
        </w:rPr>
        <w:t>outcome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2020;34(4):1496-1506. doi:10.1111/jvim.15808</w:t>
      </w:r>
    </w:p>
    <w:p w14:paraId="4A528BCB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21.</w:t>
      </w:r>
      <w:r w:rsidRPr="00F529B6">
        <w:rPr>
          <w:rFonts w:ascii="Arial" w:hAnsi="Arial" w:cs="Arial"/>
          <w:color w:val="000000"/>
        </w:rPr>
        <w:tab/>
        <w:t xml:space="preserve">Duque FJD, Barrera R. DIAGNÓSTICO POR IMAGEN DE LAS ENFERMEDADES DEL APARATO URINARIO: ECOGRAFÍA. In: </w:t>
      </w:r>
      <w:r w:rsidRPr="00F529B6">
        <w:rPr>
          <w:rFonts w:ascii="Arial" w:hAnsi="Arial" w:cs="Arial"/>
          <w:i/>
          <w:color w:val="000000"/>
        </w:rPr>
        <w:t>PATOLOGÍA MÉDICA VETERINARIA: ENFERMEDADES DEL APARATO URINARIO EN EL PERRO Y EN EL GATO</w:t>
      </w:r>
      <w:r w:rsidRPr="00F529B6">
        <w:rPr>
          <w:rFonts w:ascii="Arial" w:hAnsi="Arial" w:cs="Arial"/>
          <w:color w:val="000000"/>
        </w:rPr>
        <w:t>. ON-LINE. Sindéresis; 2021:232. http://hdl.handle.net/10662/12795</w:t>
      </w:r>
    </w:p>
    <w:p w14:paraId="5BC9D5BE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22.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Cowgill</w:t>
      </w:r>
      <w:proofErr w:type="spellEnd"/>
      <w:r w:rsidRPr="00F529B6">
        <w:rPr>
          <w:rFonts w:ascii="Arial" w:hAnsi="Arial" w:cs="Arial"/>
          <w:color w:val="000000"/>
        </w:rPr>
        <w:t xml:space="preserve"> L. IRIS </w:t>
      </w:r>
      <w:proofErr w:type="spellStart"/>
      <w:r w:rsidRPr="00F529B6">
        <w:rPr>
          <w:rFonts w:ascii="Arial" w:hAnsi="Arial" w:cs="Arial"/>
          <w:color w:val="000000"/>
        </w:rPr>
        <w:t>staging</w:t>
      </w:r>
      <w:proofErr w:type="spellEnd"/>
      <w:r w:rsidRPr="00F529B6">
        <w:rPr>
          <w:rFonts w:ascii="Arial" w:hAnsi="Arial" w:cs="Arial"/>
          <w:color w:val="000000"/>
        </w:rPr>
        <w:t xml:space="preserve"> of CKD. </w:t>
      </w:r>
      <w:proofErr w:type="spellStart"/>
      <w:r w:rsidRPr="00F529B6">
        <w:rPr>
          <w:rFonts w:ascii="Arial" w:hAnsi="Arial" w:cs="Arial"/>
          <w:color w:val="000000"/>
        </w:rPr>
        <w:t>Published</w:t>
      </w:r>
      <w:proofErr w:type="spellEnd"/>
      <w:r w:rsidRPr="00F529B6">
        <w:rPr>
          <w:rFonts w:ascii="Arial" w:hAnsi="Arial" w:cs="Arial"/>
          <w:color w:val="000000"/>
        </w:rPr>
        <w:t xml:space="preserve"> online 2023.</w:t>
      </w:r>
    </w:p>
    <w:p w14:paraId="6919C28C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23.</w:t>
      </w:r>
      <w:r w:rsidRPr="00F529B6">
        <w:rPr>
          <w:rFonts w:ascii="Arial" w:hAnsi="Arial" w:cs="Arial"/>
          <w:color w:val="000000"/>
        </w:rPr>
        <w:tab/>
        <w:t xml:space="preserve">Ross S. </w:t>
      </w:r>
      <w:proofErr w:type="spellStart"/>
      <w:r w:rsidRPr="00F529B6">
        <w:rPr>
          <w:rFonts w:ascii="Arial" w:hAnsi="Arial" w:cs="Arial"/>
          <w:color w:val="000000"/>
        </w:rPr>
        <w:t>Utilization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Feeding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Tubes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Management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Feline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Clinics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of</w:t>
      </w:r>
      <w:proofErr w:type="spellEnd"/>
      <w:r w:rsidRPr="00F529B6">
        <w:rPr>
          <w:rFonts w:ascii="Arial" w:hAnsi="Arial" w:cs="Arial"/>
          <w:i/>
          <w:color w:val="000000"/>
        </w:rPr>
        <w:t xml:space="preserve"> North </w:t>
      </w:r>
      <w:proofErr w:type="spellStart"/>
      <w:r w:rsidRPr="00F529B6">
        <w:rPr>
          <w:rFonts w:ascii="Arial" w:hAnsi="Arial" w:cs="Arial"/>
          <w:i/>
          <w:color w:val="000000"/>
        </w:rPr>
        <w:t>America</w:t>
      </w:r>
      <w:proofErr w:type="spellEnd"/>
      <w:r w:rsidRPr="00F529B6">
        <w:rPr>
          <w:rFonts w:ascii="Arial" w:hAnsi="Arial" w:cs="Arial"/>
          <w:i/>
          <w:color w:val="000000"/>
        </w:rPr>
        <w:t xml:space="preserve">: Small Animal </w:t>
      </w:r>
      <w:proofErr w:type="spellStart"/>
      <w:r w:rsidRPr="00F529B6">
        <w:rPr>
          <w:rFonts w:ascii="Arial" w:hAnsi="Arial" w:cs="Arial"/>
          <w:i/>
          <w:color w:val="000000"/>
        </w:rPr>
        <w:t>Practice</w:t>
      </w:r>
      <w:proofErr w:type="spellEnd"/>
      <w:r w:rsidRPr="00F529B6">
        <w:rPr>
          <w:rFonts w:ascii="Arial" w:hAnsi="Arial" w:cs="Arial"/>
          <w:color w:val="000000"/>
        </w:rPr>
        <w:t>. 2016;46(6):1099-1114. doi:10.1016/j.cvsm.2016.06.014</w:t>
      </w:r>
    </w:p>
    <w:p w14:paraId="1C495D9D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24.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Schauf</w:t>
      </w:r>
      <w:proofErr w:type="spellEnd"/>
      <w:r w:rsidRPr="00F529B6">
        <w:rPr>
          <w:rFonts w:ascii="Arial" w:hAnsi="Arial" w:cs="Arial"/>
          <w:color w:val="000000"/>
        </w:rPr>
        <w:t xml:space="preserve"> S, </w:t>
      </w:r>
      <w:proofErr w:type="spellStart"/>
      <w:r w:rsidRPr="00F529B6">
        <w:rPr>
          <w:rFonts w:ascii="Arial" w:hAnsi="Arial" w:cs="Arial"/>
          <w:color w:val="000000"/>
        </w:rPr>
        <w:t>Coltherd</w:t>
      </w:r>
      <w:proofErr w:type="spellEnd"/>
      <w:r w:rsidRPr="00F529B6">
        <w:rPr>
          <w:rFonts w:ascii="Arial" w:hAnsi="Arial" w:cs="Arial"/>
          <w:color w:val="000000"/>
        </w:rPr>
        <w:t xml:space="preserve"> JC, </w:t>
      </w:r>
      <w:proofErr w:type="spellStart"/>
      <w:r w:rsidRPr="00F529B6">
        <w:rPr>
          <w:rFonts w:ascii="Arial" w:hAnsi="Arial" w:cs="Arial"/>
          <w:color w:val="000000"/>
        </w:rPr>
        <w:t>Atwal</w:t>
      </w:r>
      <w:proofErr w:type="spellEnd"/>
      <w:r w:rsidRPr="00F529B6">
        <w:rPr>
          <w:rFonts w:ascii="Arial" w:hAnsi="Arial" w:cs="Arial"/>
          <w:color w:val="000000"/>
        </w:rPr>
        <w:t xml:space="preserve"> J, et al. </w:t>
      </w:r>
      <w:proofErr w:type="spellStart"/>
      <w:r w:rsidRPr="00F529B6">
        <w:rPr>
          <w:rFonts w:ascii="Arial" w:hAnsi="Arial" w:cs="Arial"/>
          <w:color w:val="000000"/>
        </w:rPr>
        <w:t>Clinical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progression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early</w:t>
      </w:r>
      <w:r w:rsidRPr="00F529B6">
        <w:rPr>
          <w:rFonts w:ascii="Cambria Math" w:hAnsi="Cambria Math" w:cs="Cambria Math"/>
          <w:color w:val="000000"/>
        </w:rPr>
        <w:t>‐</w:t>
      </w:r>
      <w:r w:rsidRPr="00F529B6">
        <w:rPr>
          <w:rFonts w:ascii="Arial" w:hAnsi="Arial" w:cs="Arial"/>
          <w:color w:val="000000"/>
        </w:rPr>
        <w:t>stage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diets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varying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protein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phosphorus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contents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calcium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to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phosphorus</w:t>
      </w:r>
      <w:proofErr w:type="spellEnd"/>
      <w:r w:rsidRPr="00F529B6">
        <w:rPr>
          <w:rFonts w:ascii="Arial" w:hAnsi="Arial" w:cs="Arial"/>
          <w:color w:val="000000"/>
        </w:rPr>
        <w:t xml:space="preserve"> ratios.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2021;35(6):2797-2811. doi:10.1111/jvim.16263</w:t>
      </w:r>
    </w:p>
    <w:p w14:paraId="459900F7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25.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Lawson</w:t>
      </w:r>
      <w:proofErr w:type="spellEnd"/>
      <w:r w:rsidRPr="00F529B6">
        <w:rPr>
          <w:rFonts w:ascii="Arial" w:hAnsi="Arial" w:cs="Arial"/>
          <w:color w:val="000000"/>
        </w:rPr>
        <w:t xml:space="preserve"> JS, </w:t>
      </w:r>
      <w:proofErr w:type="spellStart"/>
      <w:r w:rsidRPr="00F529B6">
        <w:rPr>
          <w:rFonts w:ascii="Arial" w:hAnsi="Arial" w:cs="Arial"/>
          <w:color w:val="000000"/>
        </w:rPr>
        <w:t>Jepson</w:t>
      </w:r>
      <w:proofErr w:type="spellEnd"/>
      <w:r w:rsidRPr="00F529B6">
        <w:rPr>
          <w:rFonts w:ascii="Arial" w:hAnsi="Arial" w:cs="Arial"/>
          <w:color w:val="000000"/>
        </w:rPr>
        <w:t xml:space="preserve"> RE. Feline </w:t>
      </w:r>
      <w:proofErr w:type="spellStart"/>
      <w:r w:rsidRPr="00F529B6">
        <w:rPr>
          <w:rFonts w:ascii="Arial" w:hAnsi="Arial" w:cs="Arial"/>
          <w:color w:val="000000"/>
        </w:rPr>
        <w:t>comorbidities</w:t>
      </w:r>
      <w:proofErr w:type="spellEnd"/>
      <w:r w:rsidRPr="00F529B6">
        <w:rPr>
          <w:rFonts w:ascii="Arial" w:hAnsi="Arial" w:cs="Arial"/>
          <w:color w:val="000000"/>
        </w:rPr>
        <w:t xml:space="preserve">: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intermingled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relationship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between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hypertension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Journal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of</w:t>
      </w:r>
      <w:proofErr w:type="spellEnd"/>
      <w:r w:rsidRPr="00F529B6">
        <w:rPr>
          <w:rFonts w:ascii="Arial" w:hAnsi="Arial" w:cs="Arial"/>
          <w:i/>
          <w:color w:val="000000"/>
        </w:rPr>
        <w:t xml:space="preserve"> Feline Medicine and </w:t>
      </w:r>
      <w:proofErr w:type="spellStart"/>
      <w:r w:rsidRPr="00F529B6">
        <w:rPr>
          <w:rFonts w:ascii="Arial" w:hAnsi="Arial" w:cs="Arial"/>
          <w:i/>
          <w:color w:val="000000"/>
        </w:rPr>
        <w:t>Surgery</w:t>
      </w:r>
      <w:proofErr w:type="spellEnd"/>
      <w:r w:rsidRPr="00F529B6">
        <w:rPr>
          <w:rFonts w:ascii="Arial" w:hAnsi="Arial" w:cs="Arial"/>
          <w:color w:val="000000"/>
        </w:rPr>
        <w:t>. 2021;23(9):812-822. doi:10.1177/1098612X211037872</w:t>
      </w:r>
    </w:p>
    <w:p w14:paraId="19C6CEA9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26.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Grelová</w:t>
      </w:r>
      <w:proofErr w:type="spellEnd"/>
      <w:r w:rsidRPr="00F529B6">
        <w:rPr>
          <w:rFonts w:ascii="Arial" w:hAnsi="Arial" w:cs="Arial"/>
          <w:color w:val="000000"/>
        </w:rPr>
        <w:t xml:space="preserve"> S, </w:t>
      </w:r>
      <w:proofErr w:type="spellStart"/>
      <w:r w:rsidRPr="00F529B6">
        <w:rPr>
          <w:rFonts w:ascii="Arial" w:hAnsi="Arial" w:cs="Arial"/>
          <w:color w:val="000000"/>
        </w:rPr>
        <w:t>Karasová</w:t>
      </w:r>
      <w:proofErr w:type="spellEnd"/>
      <w:r w:rsidRPr="00F529B6">
        <w:rPr>
          <w:rFonts w:ascii="Arial" w:hAnsi="Arial" w:cs="Arial"/>
          <w:color w:val="000000"/>
        </w:rPr>
        <w:t xml:space="preserve"> M, </w:t>
      </w:r>
      <w:proofErr w:type="spellStart"/>
      <w:r w:rsidRPr="00F529B6">
        <w:rPr>
          <w:rFonts w:ascii="Arial" w:hAnsi="Arial" w:cs="Arial"/>
          <w:color w:val="000000"/>
        </w:rPr>
        <w:t>Tóthová</w:t>
      </w:r>
      <w:proofErr w:type="spellEnd"/>
      <w:r w:rsidRPr="00F529B6">
        <w:rPr>
          <w:rFonts w:ascii="Arial" w:hAnsi="Arial" w:cs="Arial"/>
          <w:color w:val="000000"/>
        </w:rPr>
        <w:t xml:space="preserve"> C, et al. </w:t>
      </w:r>
      <w:proofErr w:type="spellStart"/>
      <w:r w:rsidRPr="00F529B6">
        <w:rPr>
          <w:rFonts w:ascii="Arial" w:hAnsi="Arial" w:cs="Arial"/>
          <w:color w:val="000000"/>
        </w:rPr>
        <w:t>Relationship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between</w:t>
      </w:r>
      <w:proofErr w:type="spellEnd"/>
      <w:r w:rsidRPr="00F529B6">
        <w:rPr>
          <w:rFonts w:ascii="Arial" w:hAnsi="Arial" w:cs="Arial"/>
          <w:color w:val="000000"/>
        </w:rPr>
        <w:t xml:space="preserve"> FGF 23, SDMA, Urea, </w:t>
      </w:r>
      <w:proofErr w:type="spellStart"/>
      <w:r w:rsidRPr="00F529B6">
        <w:rPr>
          <w:rFonts w:ascii="Arial" w:hAnsi="Arial" w:cs="Arial"/>
          <w:color w:val="000000"/>
        </w:rPr>
        <w:t>Creatinine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Phosphate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Relation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to</w:t>
      </w:r>
      <w:proofErr w:type="spellEnd"/>
      <w:r w:rsidRPr="00F529B6">
        <w:rPr>
          <w:rFonts w:ascii="Arial" w:hAnsi="Arial" w:cs="Arial"/>
          <w:color w:val="000000"/>
        </w:rPr>
        <w:t xml:space="preserve"> Feline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Animals</w:t>
      </w:r>
      <w:proofErr w:type="spellEnd"/>
      <w:r w:rsidRPr="00F529B6">
        <w:rPr>
          <w:rFonts w:ascii="Arial" w:hAnsi="Arial" w:cs="Arial"/>
          <w:color w:val="000000"/>
        </w:rPr>
        <w:t>. 2022;12(17):2247. doi:10.3390/ani12172247</w:t>
      </w:r>
    </w:p>
    <w:p w14:paraId="7AF2F572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27.</w:t>
      </w:r>
      <w:r w:rsidRPr="00F529B6">
        <w:rPr>
          <w:rFonts w:ascii="Arial" w:hAnsi="Arial" w:cs="Arial"/>
          <w:color w:val="000000"/>
        </w:rPr>
        <w:tab/>
        <w:t xml:space="preserve">Tang PK, </w:t>
      </w:r>
      <w:proofErr w:type="spellStart"/>
      <w:r w:rsidRPr="00F529B6">
        <w:rPr>
          <w:rFonts w:ascii="Arial" w:hAnsi="Arial" w:cs="Arial"/>
          <w:color w:val="000000"/>
        </w:rPr>
        <w:t>Geddes</w:t>
      </w:r>
      <w:proofErr w:type="spellEnd"/>
      <w:r w:rsidRPr="00F529B6">
        <w:rPr>
          <w:rFonts w:ascii="Arial" w:hAnsi="Arial" w:cs="Arial"/>
          <w:color w:val="000000"/>
        </w:rPr>
        <w:t xml:space="preserve"> RF, </w:t>
      </w:r>
      <w:proofErr w:type="spellStart"/>
      <w:r w:rsidRPr="00F529B6">
        <w:rPr>
          <w:rFonts w:ascii="Arial" w:hAnsi="Arial" w:cs="Arial"/>
          <w:color w:val="000000"/>
        </w:rPr>
        <w:t>Jepson</w:t>
      </w:r>
      <w:proofErr w:type="spellEnd"/>
      <w:r w:rsidRPr="00F529B6">
        <w:rPr>
          <w:rFonts w:ascii="Arial" w:hAnsi="Arial" w:cs="Arial"/>
          <w:color w:val="000000"/>
        </w:rPr>
        <w:t xml:space="preserve"> RE, Elliott J. A feline-</w:t>
      </w:r>
      <w:proofErr w:type="spellStart"/>
      <w:r w:rsidRPr="00F529B6">
        <w:rPr>
          <w:rFonts w:ascii="Arial" w:hAnsi="Arial" w:cs="Arial"/>
          <w:color w:val="000000"/>
        </w:rPr>
        <w:t>focused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review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-mineral and </w:t>
      </w:r>
      <w:proofErr w:type="spellStart"/>
      <w:r w:rsidRPr="00F529B6">
        <w:rPr>
          <w:rFonts w:ascii="Arial" w:hAnsi="Arial" w:cs="Arial"/>
          <w:color w:val="000000"/>
        </w:rPr>
        <w:t>bone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disorders</w:t>
      </w:r>
      <w:proofErr w:type="spellEnd"/>
      <w:r w:rsidRPr="00F529B6">
        <w:rPr>
          <w:rFonts w:ascii="Arial" w:hAnsi="Arial" w:cs="Arial"/>
          <w:color w:val="000000"/>
        </w:rPr>
        <w:t xml:space="preserve"> — </w:t>
      </w:r>
      <w:proofErr w:type="spellStart"/>
      <w:r w:rsidRPr="00F529B6">
        <w:rPr>
          <w:rFonts w:ascii="Arial" w:hAnsi="Arial" w:cs="Arial"/>
          <w:color w:val="000000"/>
        </w:rPr>
        <w:t>Part</w:t>
      </w:r>
      <w:proofErr w:type="spellEnd"/>
      <w:r w:rsidRPr="00F529B6">
        <w:rPr>
          <w:rFonts w:ascii="Arial" w:hAnsi="Arial" w:cs="Arial"/>
          <w:color w:val="000000"/>
        </w:rPr>
        <w:t xml:space="preserve"> 2: </w:t>
      </w:r>
      <w:proofErr w:type="spellStart"/>
      <w:r w:rsidRPr="00F529B6">
        <w:rPr>
          <w:rFonts w:ascii="Arial" w:hAnsi="Arial" w:cs="Arial"/>
          <w:color w:val="000000"/>
        </w:rPr>
        <w:t>Pathophysiology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calcium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disorders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extraosseous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calcification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The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Journal</w:t>
      </w:r>
      <w:proofErr w:type="spellEnd"/>
      <w:r w:rsidRPr="00F529B6">
        <w:rPr>
          <w:rFonts w:ascii="Arial" w:hAnsi="Arial" w:cs="Arial"/>
          <w:color w:val="000000"/>
        </w:rPr>
        <w:t>. 2021;275:105718. doi:10.1016/j.tvjl.2021.105718</w:t>
      </w:r>
    </w:p>
    <w:p w14:paraId="55BEFE44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lastRenderedPageBreak/>
        <w:t>28.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Finch</w:t>
      </w:r>
      <w:proofErr w:type="spellEnd"/>
      <w:r w:rsidRPr="00F529B6">
        <w:rPr>
          <w:rFonts w:ascii="Arial" w:hAnsi="Arial" w:cs="Arial"/>
          <w:color w:val="000000"/>
        </w:rPr>
        <w:t xml:space="preserve"> NC, </w:t>
      </w:r>
      <w:proofErr w:type="spellStart"/>
      <w:r w:rsidRPr="00F529B6">
        <w:rPr>
          <w:rFonts w:ascii="Arial" w:hAnsi="Arial" w:cs="Arial"/>
          <w:color w:val="000000"/>
        </w:rPr>
        <w:t>Geddes</w:t>
      </w:r>
      <w:proofErr w:type="spellEnd"/>
      <w:r w:rsidRPr="00F529B6">
        <w:rPr>
          <w:rFonts w:ascii="Arial" w:hAnsi="Arial" w:cs="Arial"/>
          <w:color w:val="000000"/>
        </w:rPr>
        <w:t xml:space="preserve"> RF, </w:t>
      </w:r>
      <w:proofErr w:type="spellStart"/>
      <w:r w:rsidRPr="00F529B6">
        <w:rPr>
          <w:rFonts w:ascii="Arial" w:hAnsi="Arial" w:cs="Arial"/>
          <w:color w:val="000000"/>
        </w:rPr>
        <w:t>Syme</w:t>
      </w:r>
      <w:proofErr w:type="spellEnd"/>
      <w:r w:rsidRPr="00F529B6">
        <w:rPr>
          <w:rFonts w:ascii="Arial" w:hAnsi="Arial" w:cs="Arial"/>
          <w:color w:val="000000"/>
        </w:rPr>
        <w:t xml:space="preserve"> HM, Elliott J. </w:t>
      </w:r>
      <w:proofErr w:type="spellStart"/>
      <w:r w:rsidRPr="00F529B6">
        <w:rPr>
          <w:rFonts w:ascii="Arial" w:hAnsi="Arial" w:cs="Arial"/>
          <w:color w:val="000000"/>
        </w:rPr>
        <w:t>Fibroblast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Growth</w:t>
      </w:r>
      <w:proofErr w:type="spellEnd"/>
      <w:r w:rsidRPr="00F529B6">
        <w:rPr>
          <w:rFonts w:ascii="Arial" w:hAnsi="Arial" w:cs="Arial"/>
          <w:color w:val="000000"/>
        </w:rPr>
        <w:t xml:space="preserve"> Factor 23 ( </w:t>
      </w:r>
      <w:r w:rsidRPr="00F529B6">
        <w:rPr>
          <w:rFonts w:ascii="Arial" w:hAnsi="Arial" w:cs="Arial"/>
          <w:smallCaps/>
          <w:color w:val="000000"/>
        </w:rPr>
        <w:t>FGF</w:t>
      </w:r>
      <w:r w:rsidRPr="00F529B6">
        <w:rPr>
          <w:rFonts w:ascii="Arial" w:hAnsi="Arial" w:cs="Arial"/>
          <w:color w:val="000000"/>
        </w:rPr>
        <w:t xml:space="preserve"> </w:t>
      </w:r>
      <w:r w:rsidRPr="00F529B6">
        <w:rPr>
          <w:rFonts w:ascii="Cambria Math" w:hAnsi="Cambria Math" w:cs="Cambria Math"/>
          <w:color w:val="000000"/>
        </w:rPr>
        <w:t>‐</w:t>
      </w:r>
      <w:r w:rsidRPr="00F529B6">
        <w:rPr>
          <w:rFonts w:ascii="Arial" w:hAnsi="Arial" w:cs="Arial"/>
          <w:color w:val="000000"/>
        </w:rPr>
        <w:t xml:space="preserve">23) </w:t>
      </w:r>
      <w:proofErr w:type="spellStart"/>
      <w:r w:rsidRPr="00F529B6">
        <w:rPr>
          <w:rFonts w:ascii="Arial" w:hAnsi="Arial" w:cs="Arial"/>
          <w:color w:val="000000"/>
        </w:rPr>
        <w:t>Concentrations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Early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Nonazotemic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( </w:t>
      </w:r>
      <w:r w:rsidRPr="00F529B6">
        <w:rPr>
          <w:rFonts w:ascii="Arial" w:hAnsi="Arial" w:cs="Arial"/>
          <w:smallCaps/>
          <w:color w:val="000000"/>
        </w:rPr>
        <w:t>CKD</w:t>
      </w:r>
      <w:r w:rsidRPr="00F529B6">
        <w:rPr>
          <w:rFonts w:ascii="Arial" w:hAnsi="Arial" w:cs="Arial"/>
          <w:color w:val="000000"/>
        </w:rPr>
        <w:t xml:space="preserve"> ) and in </w:t>
      </w:r>
      <w:proofErr w:type="spellStart"/>
      <w:r w:rsidRPr="00F529B6">
        <w:rPr>
          <w:rFonts w:ascii="Arial" w:hAnsi="Arial" w:cs="Arial"/>
          <w:color w:val="000000"/>
        </w:rPr>
        <w:t>Healthy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Geriatric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2013;27(2):227-233. doi:10.1111/jvim.12036</w:t>
      </w:r>
    </w:p>
    <w:p w14:paraId="1B2D4741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29.</w:t>
      </w:r>
      <w:r w:rsidRPr="00F529B6">
        <w:rPr>
          <w:rFonts w:ascii="Arial" w:hAnsi="Arial" w:cs="Arial"/>
          <w:color w:val="000000"/>
        </w:rPr>
        <w:tab/>
        <w:t xml:space="preserve">Carvalho L, Kelley D, </w:t>
      </w:r>
      <w:proofErr w:type="spellStart"/>
      <w:r w:rsidRPr="00F529B6">
        <w:rPr>
          <w:rFonts w:ascii="Arial" w:hAnsi="Arial" w:cs="Arial"/>
          <w:color w:val="000000"/>
        </w:rPr>
        <w:t>Labato</w:t>
      </w:r>
      <w:proofErr w:type="spellEnd"/>
      <w:r w:rsidRPr="00F529B6">
        <w:rPr>
          <w:rFonts w:ascii="Arial" w:hAnsi="Arial" w:cs="Arial"/>
          <w:color w:val="000000"/>
        </w:rPr>
        <w:t xml:space="preserve"> MA, Webster CR. </w:t>
      </w:r>
      <w:proofErr w:type="spellStart"/>
      <w:r w:rsidRPr="00F529B6">
        <w:rPr>
          <w:rFonts w:ascii="Arial" w:hAnsi="Arial" w:cs="Arial"/>
          <w:color w:val="000000"/>
        </w:rPr>
        <w:t>Hyperammonemia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azotemic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Journal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of</w:t>
      </w:r>
      <w:proofErr w:type="spellEnd"/>
      <w:r w:rsidRPr="00F529B6">
        <w:rPr>
          <w:rFonts w:ascii="Arial" w:hAnsi="Arial" w:cs="Arial"/>
          <w:i/>
          <w:color w:val="000000"/>
        </w:rPr>
        <w:t xml:space="preserve"> Feline Medicine and </w:t>
      </w:r>
      <w:proofErr w:type="spellStart"/>
      <w:r w:rsidRPr="00F529B6">
        <w:rPr>
          <w:rFonts w:ascii="Arial" w:hAnsi="Arial" w:cs="Arial"/>
          <w:i/>
          <w:color w:val="000000"/>
        </w:rPr>
        <w:t>Surgery</w:t>
      </w:r>
      <w:proofErr w:type="spellEnd"/>
      <w:r w:rsidRPr="00F529B6">
        <w:rPr>
          <w:rFonts w:ascii="Arial" w:hAnsi="Arial" w:cs="Arial"/>
          <w:color w:val="000000"/>
        </w:rPr>
        <w:t>. 2021;23(8):700-707. doi:10.1177/1098612X20972039</w:t>
      </w:r>
    </w:p>
    <w:p w14:paraId="33134635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30.</w:t>
      </w:r>
      <w:r w:rsidRPr="00F529B6">
        <w:rPr>
          <w:rFonts w:ascii="Arial" w:hAnsi="Arial" w:cs="Arial"/>
          <w:color w:val="000000"/>
        </w:rPr>
        <w:tab/>
        <w:t xml:space="preserve">Pires J, </w:t>
      </w:r>
      <w:proofErr w:type="spellStart"/>
      <w:r w:rsidRPr="00F529B6">
        <w:rPr>
          <w:rFonts w:ascii="Arial" w:hAnsi="Arial" w:cs="Arial"/>
          <w:color w:val="000000"/>
        </w:rPr>
        <w:t>Greathouse</w:t>
      </w:r>
      <w:proofErr w:type="spellEnd"/>
      <w:r w:rsidRPr="00F529B6">
        <w:rPr>
          <w:rFonts w:ascii="Arial" w:hAnsi="Arial" w:cs="Arial"/>
          <w:color w:val="000000"/>
        </w:rPr>
        <w:t xml:space="preserve"> RL, </w:t>
      </w:r>
      <w:proofErr w:type="spellStart"/>
      <w:r w:rsidRPr="00F529B6">
        <w:rPr>
          <w:rFonts w:ascii="Arial" w:hAnsi="Arial" w:cs="Arial"/>
          <w:color w:val="000000"/>
        </w:rPr>
        <w:t>Quach</w:t>
      </w:r>
      <w:proofErr w:type="spellEnd"/>
      <w:r w:rsidRPr="00F529B6">
        <w:rPr>
          <w:rFonts w:ascii="Arial" w:hAnsi="Arial" w:cs="Arial"/>
          <w:color w:val="000000"/>
        </w:rPr>
        <w:t xml:space="preserve"> N, et al.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effect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ghrelin</w:t>
      </w:r>
      <w:proofErr w:type="spellEnd"/>
      <w:r w:rsidRPr="00F529B6">
        <w:rPr>
          <w:rFonts w:ascii="Arial" w:hAnsi="Arial" w:cs="Arial"/>
          <w:color w:val="000000"/>
        </w:rPr>
        <w:t xml:space="preserve">-receptor </w:t>
      </w:r>
      <w:proofErr w:type="spellStart"/>
      <w:r w:rsidRPr="00F529B6">
        <w:rPr>
          <w:rFonts w:ascii="Arial" w:hAnsi="Arial" w:cs="Arial"/>
          <w:color w:val="000000"/>
        </w:rPr>
        <w:t>agonist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capromorelin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glucose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metabolism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healthy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Domestic</w:t>
      </w:r>
      <w:proofErr w:type="spellEnd"/>
      <w:r w:rsidRPr="00F529B6">
        <w:rPr>
          <w:rFonts w:ascii="Arial" w:hAnsi="Arial" w:cs="Arial"/>
          <w:i/>
          <w:color w:val="000000"/>
        </w:rPr>
        <w:t xml:space="preserve"> Animal </w:t>
      </w:r>
      <w:proofErr w:type="spellStart"/>
      <w:r w:rsidRPr="00F529B6">
        <w:rPr>
          <w:rFonts w:ascii="Arial" w:hAnsi="Arial" w:cs="Arial"/>
          <w:i/>
          <w:color w:val="000000"/>
        </w:rPr>
        <w:t>Endocrinology</w:t>
      </w:r>
      <w:proofErr w:type="spellEnd"/>
      <w:r w:rsidRPr="00F529B6">
        <w:rPr>
          <w:rFonts w:ascii="Arial" w:hAnsi="Arial" w:cs="Arial"/>
          <w:color w:val="000000"/>
        </w:rPr>
        <w:t>. 2021;74:106484. doi:10.1016/j.domaniend.2020.106484</w:t>
      </w:r>
    </w:p>
    <w:p w14:paraId="05791E92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31.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Wofford</w:t>
      </w:r>
      <w:proofErr w:type="spellEnd"/>
      <w:r w:rsidRPr="00F529B6">
        <w:rPr>
          <w:rFonts w:ascii="Arial" w:hAnsi="Arial" w:cs="Arial"/>
          <w:color w:val="000000"/>
        </w:rPr>
        <w:t xml:space="preserve"> JA, </w:t>
      </w:r>
      <w:proofErr w:type="spellStart"/>
      <w:r w:rsidRPr="00F529B6">
        <w:rPr>
          <w:rFonts w:ascii="Arial" w:hAnsi="Arial" w:cs="Arial"/>
          <w:color w:val="000000"/>
        </w:rPr>
        <w:t>Zollers</w:t>
      </w:r>
      <w:proofErr w:type="spellEnd"/>
      <w:r w:rsidRPr="00F529B6">
        <w:rPr>
          <w:rFonts w:ascii="Arial" w:hAnsi="Arial" w:cs="Arial"/>
          <w:color w:val="000000"/>
        </w:rPr>
        <w:t xml:space="preserve"> B, Rhodes L, Bell M, </w:t>
      </w:r>
      <w:proofErr w:type="spellStart"/>
      <w:r w:rsidRPr="00F529B6">
        <w:rPr>
          <w:rFonts w:ascii="Arial" w:hAnsi="Arial" w:cs="Arial"/>
          <w:color w:val="000000"/>
        </w:rPr>
        <w:t>Heinen</w:t>
      </w:r>
      <w:proofErr w:type="spellEnd"/>
      <w:r w:rsidRPr="00F529B6">
        <w:rPr>
          <w:rFonts w:ascii="Arial" w:hAnsi="Arial" w:cs="Arial"/>
          <w:color w:val="000000"/>
        </w:rPr>
        <w:t xml:space="preserve"> E. </w:t>
      </w:r>
      <w:proofErr w:type="spellStart"/>
      <w:r w:rsidRPr="00F529B6">
        <w:rPr>
          <w:rFonts w:ascii="Arial" w:hAnsi="Arial" w:cs="Arial"/>
          <w:color w:val="000000"/>
        </w:rPr>
        <w:t>Evaluation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safety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daily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administration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capromorelin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Pharm</w:t>
      </w:r>
      <w:proofErr w:type="spellEnd"/>
      <w:r w:rsidRPr="00F529B6">
        <w:rPr>
          <w:rFonts w:ascii="Arial" w:hAnsi="Arial" w:cs="Arial"/>
          <w:i/>
          <w:color w:val="000000"/>
        </w:rPr>
        <w:t xml:space="preserve"> &amp; </w:t>
      </w:r>
      <w:proofErr w:type="spellStart"/>
      <w:r w:rsidRPr="00F529B6">
        <w:rPr>
          <w:rFonts w:ascii="Arial" w:hAnsi="Arial" w:cs="Arial"/>
          <w:i/>
          <w:color w:val="000000"/>
        </w:rPr>
        <w:t>Therapeutics</w:t>
      </w:r>
      <w:proofErr w:type="spellEnd"/>
      <w:r w:rsidRPr="00F529B6">
        <w:rPr>
          <w:rFonts w:ascii="Arial" w:hAnsi="Arial" w:cs="Arial"/>
          <w:color w:val="000000"/>
        </w:rPr>
        <w:t>. 2018;41(2):324-333. doi:10.1111/jvp.12459</w:t>
      </w:r>
    </w:p>
    <w:p w14:paraId="12968D2D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32.</w:t>
      </w:r>
      <w:r w:rsidRPr="00F529B6">
        <w:rPr>
          <w:rFonts w:ascii="Arial" w:hAnsi="Arial" w:cs="Arial"/>
          <w:color w:val="000000"/>
        </w:rPr>
        <w:tab/>
        <w:t xml:space="preserve">Taylor S, Chan DL, Villaverde C, et al. 2022 ISFM </w:t>
      </w:r>
      <w:proofErr w:type="spellStart"/>
      <w:r w:rsidRPr="00F529B6">
        <w:rPr>
          <w:rFonts w:ascii="Arial" w:hAnsi="Arial" w:cs="Arial"/>
          <w:color w:val="000000"/>
        </w:rPr>
        <w:t>Consensus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Guidelines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on</w:t>
      </w:r>
      <w:proofErr w:type="spellEnd"/>
      <w:r w:rsidRPr="00F529B6">
        <w:rPr>
          <w:rFonts w:ascii="Arial" w:hAnsi="Arial" w:cs="Arial"/>
          <w:color w:val="000000"/>
        </w:rPr>
        <w:t xml:space="preserve"> Management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the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Inappetent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Hospitalised</w:t>
      </w:r>
      <w:proofErr w:type="spellEnd"/>
      <w:r w:rsidRPr="00F529B6">
        <w:rPr>
          <w:rFonts w:ascii="Arial" w:hAnsi="Arial" w:cs="Arial"/>
          <w:color w:val="000000"/>
        </w:rPr>
        <w:t xml:space="preserve"> Cat. </w:t>
      </w:r>
      <w:proofErr w:type="spellStart"/>
      <w:r w:rsidRPr="00F529B6">
        <w:rPr>
          <w:rFonts w:ascii="Arial" w:hAnsi="Arial" w:cs="Arial"/>
          <w:i/>
          <w:color w:val="000000"/>
        </w:rPr>
        <w:t>Journal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of</w:t>
      </w:r>
      <w:proofErr w:type="spellEnd"/>
      <w:r w:rsidRPr="00F529B6">
        <w:rPr>
          <w:rFonts w:ascii="Arial" w:hAnsi="Arial" w:cs="Arial"/>
          <w:i/>
          <w:color w:val="000000"/>
        </w:rPr>
        <w:t xml:space="preserve"> Feline Medicine and </w:t>
      </w:r>
      <w:proofErr w:type="spellStart"/>
      <w:r w:rsidRPr="00F529B6">
        <w:rPr>
          <w:rFonts w:ascii="Arial" w:hAnsi="Arial" w:cs="Arial"/>
          <w:i/>
          <w:color w:val="000000"/>
        </w:rPr>
        <w:t>Surgery</w:t>
      </w:r>
      <w:proofErr w:type="spellEnd"/>
      <w:r w:rsidRPr="00F529B6">
        <w:rPr>
          <w:rFonts w:ascii="Arial" w:hAnsi="Arial" w:cs="Arial"/>
          <w:color w:val="000000"/>
        </w:rPr>
        <w:t>. 2022;24(7):614-640. doi:10.1177/1098612X221106353</w:t>
      </w:r>
    </w:p>
    <w:p w14:paraId="34B2AB6D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33.</w:t>
      </w:r>
      <w:r w:rsidRPr="00F529B6">
        <w:rPr>
          <w:rFonts w:ascii="Arial" w:hAnsi="Arial" w:cs="Arial"/>
          <w:color w:val="000000"/>
        </w:rPr>
        <w:tab/>
        <w:t xml:space="preserve">Thomson AL, </w:t>
      </w:r>
      <w:proofErr w:type="spellStart"/>
      <w:r w:rsidRPr="00F529B6">
        <w:rPr>
          <w:rFonts w:ascii="Arial" w:hAnsi="Arial" w:cs="Arial"/>
          <w:color w:val="000000"/>
        </w:rPr>
        <w:t>Berent</w:t>
      </w:r>
      <w:proofErr w:type="spellEnd"/>
      <w:r w:rsidRPr="00F529B6">
        <w:rPr>
          <w:rFonts w:ascii="Arial" w:hAnsi="Arial" w:cs="Arial"/>
          <w:color w:val="000000"/>
        </w:rPr>
        <w:t xml:space="preserve"> AC, </w:t>
      </w:r>
      <w:proofErr w:type="spellStart"/>
      <w:r w:rsidRPr="00F529B6">
        <w:rPr>
          <w:rFonts w:ascii="Arial" w:hAnsi="Arial" w:cs="Arial"/>
          <w:color w:val="000000"/>
        </w:rPr>
        <w:t>Weisse</w:t>
      </w:r>
      <w:proofErr w:type="spellEnd"/>
      <w:r w:rsidRPr="00F529B6">
        <w:rPr>
          <w:rFonts w:ascii="Arial" w:hAnsi="Arial" w:cs="Arial"/>
          <w:color w:val="000000"/>
        </w:rPr>
        <w:t xml:space="preserve"> C, </w:t>
      </w:r>
      <w:proofErr w:type="spellStart"/>
      <w:r w:rsidRPr="00F529B6">
        <w:rPr>
          <w:rFonts w:ascii="Arial" w:hAnsi="Arial" w:cs="Arial"/>
          <w:color w:val="000000"/>
        </w:rPr>
        <w:t>Langston</w:t>
      </w:r>
      <w:proofErr w:type="spellEnd"/>
      <w:r w:rsidRPr="00F529B6">
        <w:rPr>
          <w:rFonts w:ascii="Arial" w:hAnsi="Arial" w:cs="Arial"/>
          <w:color w:val="000000"/>
        </w:rPr>
        <w:t xml:space="preserve"> CE. </w:t>
      </w:r>
      <w:proofErr w:type="spellStart"/>
      <w:r w:rsidRPr="00F529B6">
        <w:rPr>
          <w:rFonts w:ascii="Arial" w:hAnsi="Arial" w:cs="Arial"/>
          <w:color w:val="000000"/>
        </w:rPr>
        <w:t>Intra</w:t>
      </w:r>
      <w:r w:rsidRPr="00F529B6">
        <w:rPr>
          <w:rFonts w:ascii="Cambria Math" w:hAnsi="Cambria Math" w:cs="Cambria Math"/>
          <w:color w:val="000000"/>
        </w:rPr>
        <w:t>‐</w:t>
      </w:r>
      <w:r w:rsidRPr="00F529B6">
        <w:rPr>
          <w:rFonts w:ascii="Arial" w:hAnsi="Arial" w:cs="Arial"/>
          <w:color w:val="000000"/>
        </w:rPr>
        <w:t>arterial</w:t>
      </w:r>
      <w:proofErr w:type="spellEnd"/>
      <w:r w:rsidRPr="00F529B6">
        <w:rPr>
          <w:rFonts w:ascii="Arial" w:hAnsi="Arial" w:cs="Arial"/>
          <w:color w:val="000000"/>
        </w:rPr>
        <w:t xml:space="preserve"> renal </w:t>
      </w:r>
      <w:proofErr w:type="spellStart"/>
      <w:r w:rsidRPr="00F529B6">
        <w:rPr>
          <w:rFonts w:ascii="Arial" w:hAnsi="Arial" w:cs="Arial"/>
          <w:color w:val="000000"/>
        </w:rPr>
        <w:t>infusion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autologous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mesenchymal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stem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cells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for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treatment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: </w:t>
      </w:r>
      <w:proofErr w:type="spellStart"/>
      <w:r w:rsidRPr="00F529B6">
        <w:rPr>
          <w:rFonts w:ascii="Arial" w:hAnsi="Arial" w:cs="Arial"/>
          <w:color w:val="000000"/>
        </w:rPr>
        <w:t>Phase</w:t>
      </w:r>
      <w:proofErr w:type="spellEnd"/>
      <w:r w:rsidRPr="00F529B6">
        <w:rPr>
          <w:rFonts w:ascii="Arial" w:hAnsi="Arial" w:cs="Arial"/>
          <w:color w:val="000000"/>
        </w:rPr>
        <w:t xml:space="preserve"> I </w:t>
      </w:r>
      <w:proofErr w:type="spellStart"/>
      <w:r w:rsidRPr="00F529B6">
        <w:rPr>
          <w:rFonts w:ascii="Arial" w:hAnsi="Arial" w:cs="Arial"/>
          <w:color w:val="000000"/>
        </w:rPr>
        <w:t>clinical</w:t>
      </w:r>
      <w:proofErr w:type="spellEnd"/>
      <w:r w:rsidRPr="00F529B6">
        <w:rPr>
          <w:rFonts w:ascii="Arial" w:hAnsi="Arial" w:cs="Arial"/>
          <w:color w:val="000000"/>
        </w:rPr>
        <w:t xml:space="preserve"> trial.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2019;33(3):1353-1361. doi:10.1111/jvim.15486</w:t>
      </w:r>
    </w:p>
    <w:p w14:paraId="4567314A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34.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Ito</w:t>
      </w:r>
      <w:proofErr w:type="spellEnd"/>
      <w:r w:rsidRPr="00F529B6">
        <w:rPr>
          <w:rFonts w:ascii="Arial" w:hAnsi="Arial" w:cs="Arial"/>
          <w:color w:val="000000"/>
        </w:rPr>
        <w:t xml:space="preserve"> H, Matsuura T, Sano T. </w:t>
      </w:r>
      <w:proofErr w:type="spellStart"/>
      <w:r w:rsidRPr="00F529B6">
        <w:rPr>
          <w:rFonts w:ascii="Arial" w:hAnsi="Arial" w:cs="Arial"/>
          <w:color w:val="000000"/>
        </w:rPr>
        <w:t>Beraprost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Overall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Survival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Sciences</w:t>
      </w:r>
      <w:proofErr w:type="spellEnd"/>
      <w:r w:rsidRPr="00F529B6">
        <w:rPr>
          <w:rFonts w:ascii="Arial" w:hAnsi="Arial" w:cs="Arial"/>
          <w:color w:val="000000"/>
        </w:rPr>
        <w:t>. 2023;10(7):459. doi:10.3390/vetsci10070459</w:t>
      </w:r>
    </w:p>
    <w:p w14:paraId="22DAC2AB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35.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Cowgill</w:t>
      </w:r>
      <w:proofErr w:type="spellEnd"/>
      <w:r w:rsidRPr="00F529B6">
        <w:rPr>
          <w:rFonts w:ascii="Arial" w:hAnsi="Arial" w:cs="Arial"/>
          <w:color w:val="000000"/>
        </w:rPr>
        <w:t xml:space="preserve"> L, International Renal </w:t>
      </w:r>
      <w:proofErr w:type="spellStart"/>
      <w:r w:rsidRPr="00F529B6">
        <w:rPr>
          <w:rFonts w:ascii="Arial" w:hAnsi="Arial" w:cs="Arial"/>
          <w:color w:val="000000"/>
        </w:rPr>
        <w:t>Interest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Society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color w:val="000000"/>
        </w:rPr>
        <w:t>Grading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acute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injury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color w:val="000000"/>
        </w:rPr>
        <w:t>Published</w:t>
      </w:r>
      <w:proofErr w:type="spellEnd"/>
      <w:r w:rsidRPr="00F529B6">
        <w:rPr>
          <w:rFonts w:ascii="Arial" w:hAnsi="Arial" w:cs="Arial"/>
          <w:color w:val="000000"/>
        </w:rPr>
        <w:t xml:space="preserve"> online 2016.</w:t>
      </w:r>
    </w:p>
    <w:p w14:paraId="3D6AEB58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  <w:color w:val="000000"/>
        </w:rPr>
      </w:pPr>
      <w:r w:rsidRPr="00F529B6">
        <w:rPr>
          <w:rFonts w:ascii="Arial" w:hAnsi="Arial" w:cs="Arial"/>
          <w:color w:val="000000"/>
        </w:rPr>
        <w:t>36.</w:t>
      </w:r>
      <w:r w:rsidRPr="00F529B6">
        <w:rPr>
          <w:rFonts w:ascii="Arial" w:hAnsi="Arial" w:cs="Arial"/>
          <w:color w:val="000000"/>
        </w:rPr>
        <w:tab/>
      </w:r>
      <w:proofErr w:type="spellStart"/>
      <w:r w:rsidRPr="00F529B6">
        <w:rPr>
          <w:rFonts w:ascii="Arial" w:hAnsi="Arial" w:cs="Arial"/>
          <w:color w:val="000000"/>
        </w:rPr>
        <w:t>Loane</w:t>
      </w:r>
      <w:proofErr w:type="spellEnd"/>
      <w:r w:rsidRPr="00F529B6">
        <w:rPr>
          <w:rFonts w:ascii="Arial" w:hAnsi="Arial" w:cs="Arial"/>
          <w:color w:val="000000"/>
        </w:rPr>
        <w:t xml:space="preserve"> SC, Thomson JM, Williams TL, </w:t>
      </w:r>
      <w:proofErr w:type="spellStart"/>
      <w:r w:rsidRPr="00F529B6">
        <w:rPr>
          <w:rFonts w:ascii="Arial" w:hAnsi="Arial" w:cs="Arial"/>
          <w:color w:val="000000"/>
        </w:rPr>
        <w:t>McCallum</w:t>
      </w:r>
      <w:proofErr w:type="spellEnd"/>
      <w:r w:rsidRPr="00F529B6">
        <w:rPr>
          <w:rFonts w:ascii="Arial" w:hAnsi="Arial" w:cs="Arial"/>
          <w:color w:val="000000"/>
        </w:rPr>
        <w:t xml:space="preserve"> KE. </w:t>
      </w:r>
      <w:proofErr w:type="spellStart"/>
      <w:r w:rsidRPr="00F529B6">
        <w:rPr>
          <w:rFonts w:ascii="Arial" w:hAnsi="Arial" w:cs="Arial"/>
          <w:color w:val="000000"/>
        </w:rPr>
        <w:t>Evaluation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of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symmetric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dimethylarginine</w:t>
      </w:r>
      <w:proofErr w:type="spellEnd"/>
      <w:r w:rsidRPr="00F529B6">
        <w:rPr>
          <w:rFonts w:ascii="Arial" w:hAnsi="Arial" w:cs="Arial"/>
          <w:color w:val="000000"/>
        </w:rPr>
        <w:t xml:space="preserve"> in </w:t>
      </w:r>
      <w:proofErr w:type="spellStart"/>
      <w:r w:rsidRPr="00F529B6">
        <w:rPr>
          <w:rFonts w:ascii="Arial" w:hAnsi="Arial" w:cs="Arial"/>
          <w:color w:val="000000"/>
        </w:rPr>
        <w:t>cats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with</w:t>
      </w:r>
      <w:proofErr w:type="spellEnd"/>
      <w:r w:rsidRPr="00F529B6">
        <w:rPr>
          <w:rFonts w:ascii="Arial" w:hAnsi="Arial" w:cs="Arial"/>
          <w:color w:val="000000"/>
        </w:rPr>
        <w:t xml:space="preserve"> acute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injury</w:t>
      </w:r>
      <w:proofErr w:type="spellEnd"/>
      <w:r w:rsidRPr="00F529B6">
        <w:rPr>
          <w:rFonts w:ascii="Arial" w:hAnsi="Arial" w:cs="Arial"/>
          <w:color w:val="000000"/>
        </w:rPr>
        <w:t xml:space="preserve"> and </w:t>
      </w:r>
      <w:proofErr w:type="spellStart"/>
      <w:r w:rsidRPr="00F529B6">
        <w:rPr>
          <w:rFonts w:ascii="Arial" w:hAnsi="Arial" w:cs="Arial"/>
          <w:color w:val="000000"/>
        </w:rPr>
        <w:t>chronic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kidney</w:t>
      </w:r>
      <w:proofErr w:type="spellEnd"/>
      <w:r w:rsidRPr="00F529B6">
        <w:rPr>
          <w:rFonts w:ascii="Arial" w:hAnsi="Arial" w:cs="Arial"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color w:val="000000"/>
        </w:rPr>
        <w:t>disease</w:t>
      </w:r>
      <w:proofErr w:type="spellEnd"/>
      <w:r w:rsidRPr="00F529B6">
        <w:rPr>
          <w:rFonts w:ascii="Arial" w:hAnsi="Arial" w:cs="Arial"/>
          <w:color w:val="000000"/>
        </w:rPr>
        <w:t xml:space="preserve">. </w:t>
      </w:r>
      <w:proofErr w:type="spellStart"/>
      <w:r w:rsidRPr="00F529B6">
        <w:rPr>
          <w:rFonts w:ascii="Arial" w:hAnsi="Arial" w:cs="Arial"/>
          <w:i/>
          <w:color w:val="000000"/>
        </w:rPr>
        <w:t>Veterinary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Internal</w:t>
      </w:r>
      <w:proofErr w:type="spellEnd"/>
      <w:r w:rsidRPr="00F529B6">
        <w:rPr>
          <w:rFonts w:ascii="Arial" w:hAnsi="Arial" w:cs="Arial"/>
          <w:i/>
          <w:color w:val="000000"/>
        </w:rPr>
        <w:t xml:space="preserve"> </w:t>
      </w:r>
      <w:proofErr w:type="spellStart"/>
      <w:r w:rsidRPr="00F529B6">
        <w:rPr>
          <w:rFonts w:ascii="Arial" w:hAnsi="Arial" w:cs="Arial"/>
          <w:i/>
          <w:color w:val="000000"/>
        </w:rPr>
        <w:t>Medicne</w:t>
      </w:r>
      <w:proofErr w:type="spellEnd"/>
      <w:r w:rsidRPr="00F529B6">
        <w:rPr>
          <w:rFonts w:ascii="Arial" w:hAnsi="Arial" w:cs="Arial"/>
          <w:color w:val="000000"/>
        </w:rPr>
        <w:t>. 2022;36(5):1669-1676. doi:10.1111/jvim.16497</w:t>
      </w:r>
    </w:p>
    <w:p w14:paraId="49D364E9" w14:textId="77777777" w:rsidR="00847C46" w:rsidRPr="00F529B6" w:rsidRDefault="004B19EE" w:rsidP="003916AB">
      <w:pPr>
        <w:tabs>
          <w:tab w:val="left" w:pos="380"/>
        </w:tabs>
        <w:spacing w:before="0" w:after="200" w:line="302" w:lineRule="auto"/>
        <w:ind w:left="380" w:hanging="380"/>
        <w:jc w:val="both"/>
        <w:rPr>
          <w:rFonts w:ascii="Arial" w:hAnsi="Arial" w:cs="Arial"/>
        </w:rPr>
      </w:pPr>
      <w:r w:rsidRPr="00F529B6">
        <w:rPr>
          <w:rFonts w:ascii="Arial" w:hAnsi="Arial" w:cs="Arial"/>
        </w:rPr>
        <w:t>37.</w:t>
      </w:r>
      <w:r w:rsidRPr="00F529B6">
        <w:rPr>
          <w:rFonts w:ascii="Arial" w:hAnsi="Arial" w:cs="Arial"/>
        </w:rPr>
        <w:tab/>
        <w:t xml:space="preserve">Charles S, </w:t>
      </w:r>
      <w:proofErr w:type="spellStart"/>
      <w:r w:rsidRPr="00F529B6">
        <w:rPr>
          <w:rFonts w:ascii="Arial" w:hAnsi="Arial" w:cs="Arial"/>
        </w:rPr>
        <w:t>Süssenberger</w:t>
      </w:r>
      <w:proofErr w:type="spellEnd"/>
      <w:r w:rsidRPr="00F529B6">
        <w:rPr>
          <w:rFonts w:ascii="Arial" w:hAnsi="Arial" w:cs="Arial"/>
        </w:rPr>
        <w:t xml:space="preserve"> R, </w:t>
      </w:r>
      <w:proofErr w:type="spellStart"/>
      <w:r w:rsidRPr="00F529B6">
        <w:rPr>
          <w:rFonts w:ascii="Arial" w:hAnsi="Arial" w:cs="Arial"/>
        </w:rPr>
        <w:t>Settje</w:t>
      </w:r>
      <w:proofErr w:type="spellEnd"/>
      <w:r w:rsidRPr="00F529B6">
        <w:rPr>
          <w:rFonts w:ascii="Arial" w:hAnsi="Arial" w:cs="Arial"/>
        </w:rPr>
        <w:t xml:space="preserve"> T, </w:t>
      </w:r>
      <w:proofErr w:type="spellStart"/>
      <w:r w:rsidRPr="00F529B6">
        <w:rPr>
          <w:rFonts w:ascii="Arial" w:hAnsi="Arial" w:cs="Arial"/>
        </w:rPr>
        <w:t>Langston</w:t>
      </w:r>
      <w:proofErr w:type="spellEnd"/>
      <w:r w:rsidRPr="00F529B6">
        <w:rPr>
          <w:rFonts w:ascii="Arial" w:hAnsi="Arial" w:cs="Arial"/>
        </w:rPr>
        <w:t xml:space="preserve"> C, </w:t>
      </w:r>
      <w:proofErr w:type="spellStart"/>
      <w:r w:rsidRPr="00F529B6">
        <w:rPr>
          <w:rFonts w:ascii="Arial" w:hAnsi="Arial" w:cs="Arial"/>
        </w:rPr>
        <w:t>Lainesse</w:t>
      </w:r>
      <w:proofErr w:type="spellEnd"/>
      <w:r w:rsidRPr="00F529B6">
        <w:rPr>
          <w:rFonts w:ascii="Arial" w:hAnsi="Arial" w:cs="Arial"/>
        </w:rPr>
        <w:t xml:space="preserve"> C. Use </w:t>
      </w:r>
      <w:proofErr w:type="spellStart"/>
      <w:r w:rsidRPr="00F529B6">
        <w:rPr>
          <w:rFonts w:ascii="Arial" w:hAnsi="Arial" w:cs="Arial"/>
        </w:rPr>
        <w:t>of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molidustat</w:t>
      </w:r>
      <w:proofErr w:type="spellEnd"/>
      <w:r w:rsidRPr="00F529B6">
        <w:rPr>
          <w:rFonts w:ascii="Arial" w:hAnsi="Arial" w:cs="Arial"/>
        </w:rPr>
        <w:t xml:space="preserve">, a </w:t>
      </w:r>
      <w:proofErr w:type="spellStart"/>
      <w:r w:rsidRPr="00F529B6">
        <w:rPr>
          <w:rFonts w:ascii="Arial" w:hAnsi="Arial" w:cs="Arial"/>
        </w:rPr>
        <w:t>hypoxia</w:t>
      </w:r>
      <w:proofErr w:type="spellEnd"/>
      <w:r w:rsidRPr="00F529B6">
        <w:rPr>
          <w:rFonts w:ascii="Arial" w:hAnsi="Arial" w:cs="Arial"/>
        </w:rPr>
        <w:t xml:space="preserve">-inducible factor </w:t>
      </w:r>
      <w:proofErr w:type="spellStart"/>
      <w:r w:rsidRPr="00F529B6">
        <w:rPr>
          <w:rFonts w:ascii="Arial" w:hAnsi="Arial" w:cs="Arial"/>
        </w:rPr>
        <w:t>prolyl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hydroxylase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inhibitor</w:t>
      </w:r>
      <w:proofErr w:type="spellEnd"/>
      <w:r w:rsidRPr="00F529B6">
        <w:rPr>
          <w:rFonts w:ascii="Arial" w:hAnsi="Arial" w:cs="Arial"/>
        </w:rPr>
        <w:t xml:space="preserve">, in </w:t>
      </w:r>
      <w:proofErr w:type="spellStart"/>
      <w:r w:rsidRPr="00F529B6">
        <w:rPr>
          <w:rFonts w:ascii="Arial" w:hAnsi="Arial" w:cs="Arial"/>
        </w:rPr>
        <w:t>chronic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kidney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disease-associated</w:t>
      </w:r>
      <w:proofErr w:type="spellEnd"/>
      <w:r w:rsidRPr="00F529B6">
        <w:rPr>
          <w:rFonts w:ascii="Arial" w:hAnsi="Arial" w:cs="Arial"/>
        </w:rPr>
        <w:t xml:space="preserve"> anemia in </w:t>
      </w:r>
      <w:proofErr w:type="spellStart"/>
      <w:r w:rsidRPr="00F529B6">
        <w:rPr>
          <w:rFonts w:ascii="Arial" w:hAnsi="Arial" w:cs="Arial"/>
        </w:rPr>
        <w:t>cats</w:t>
      </w:r>
      <w:proofErr w:type="spellEnd"/>
      <w:r w:rsidRPr="00F529B6">
        <w:rPr>
          <w:rFonts w:ascii="Arial" w:hAnsi="Arial" w:cs="Arial"/>
        </w:rPr>
        <w:t xml:space="preserve">. J </w:t>
      </w:r>
      <w:proofErr w:type="spellStart"/>
      <w:r w:rsidRPr="00F529B6">
        <w:rPr>
          <w:rFonts w:ascii="Arial" w:hAnsi="Arial" w:cs="Arial"/>
        </w:rPr>
        <w:t>Vet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Intern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Med</w:t>
      </w:r>
      <w:proofErr w:type="spellEnd"/>
      <w:r w:rsidRPr="00F529B6">
        <w:rPr>
          <w:rFonts w:ascii="Arial" w:hAnsi="Arial" w:cs="Arial"/>
        </w:rPr>
        <w:t xml:space="preserve">. 2024 Jan-Feb;38(1):197-204. </w:t>
      </w:r>
      <w:proofErr w:type="spellStart"/>
      <w:r w:rsidRPr="00F529B6">
        <w:rPr>
          <w:rFonts w:ascii="Arial" w:hAnsi="Arial" w:cs="Arial"/>
        </w:rPr>
        <w:t>doi</w:t>
      </w:r>
      <w:proofErr w:type="spellEnd"/>
      <w:r w:rsidRPr="00F529B6">
        <w:rPr>
          <w:rFonts w:ascii="Arial" w:hAnsi="Arial" w:cs="Arial"/>
        </w:rPr>
        <w:t xml:space="preserve">: 10.1111/jvim.16807. </w:t>
      </w:r>
    </w:p>
    <w:p w14:paraId="4DD32598" w14:textId="77777777" w:rsidR="00847C46" w:rsidRPr="00F529B6" w:rsidRDefault="004B19EE" w:rsidP="003916AB">
      <w:pPr>
        <w:tabs>
          <w:tab w:val="left" w:pos="380"/>
        </w:tabs>
        <w:spacing w:before="0" w:after="200" w:line="302" w:lineRule="auto"/>
        <w:ind w:left="380" w:hanging="380"/>
        <w:jc w:val="both"/>
        <w:rPr>
          <w:rFonts w:ascii="Arial" w:hAnsi="Arial" w:cs="Arial"/>
        </w:rPr>
      </w:pPr>
      <w:r w:rsidRPr="00F529B6">
        <w:rPr>
          <w:rFonts w:ascii="Arial" w:hAnsi="Arial" w:cs="Arial"/>
        </w:rPr>
        <w:t xml:space="preserve">38. </w:t>
      </w:r>
      <w:r w:rsidRPr="00F529B6">
        <w:rPr>
          <w:rFonts w:ascii="Arial" w:hAnsi="Arial" w:cs="Arial"/>
        </w:rPr>
        <w:tab/>
      </w:r>
      <w:proofErr w:type="spellStart"/>
      <w:r w:rsidRPr="00F529B6">
        <w:rPr>
          <w:rFonts w:ascii="Arial" w:hAnsi="Arial" w:cs="Arial"/>
        </w:rPr>
        <w:t>Chalhoub</w:t>
      </w:r>
      <w:proofErr w:type="spellEnd"/>
      <w:r w:rsidRPr="00F529B6">
        <w:rPr>
          <w:rFonts w:ascii="Arial" w:hAnsi="Arial" w:cs="Arial"/>
        </w:rPr>
        <w:t xml:space="preserve"> S, </w:t>
      </w:r>
      <w:proofErr w:type="spellStart"/>
      <w:r w:rsidRPr="00F529B6">
        <w:rPr>
          <w:rFonts w:ascii="Arial" w:hAnsi="Arial" w:cs="Arial"/>
        </w:rPr>
        <w:t>Langston</w:t>
      </w:r>
      <w:proofErr w:type="spellEnd"/>
      <w:r w:rsidRPr="00F529B6">
        <w:rPr>
          <w:rFonts w:ascii="Arial" w:hAnsi="Arial" w:cs="Arial"/>
        </w:rPr>
        <w:t xml:space="preserve"> C, </w:t>
      </w:r>
      <w:proofErr w:type="spellStart"/>
      <w:r w:rsidRPr="00F529B6">
        <w:rPr>
          <w:rFonts w:ascii="Arial" w:hAnsi="Arial" w:cs="Arial"/>
        </w:rPr>
        <w:t>Eatroff</w:t>
      </w:r>
      <w:proofErr w:type="spellEnd"/>
      <w:r w:rsidRPr="00F529B6">
        <w:rPr>
          <w:rFonts w:ascii="Arial" w:hAnsi="Arial" w:cs="Arial"/>
        </w:rPr>
        <w:t xml:space="preserve"> A. Anemia </w:t>
      </w:r>
      <w:proofErr w:type="spellStart"/>
      <w:r w:rsidRPr="00F529B6">
        <w:rPr>
          <w:rFonts w:ascii="Arial" w:hAnsi="Arial" w:cs="Arial"/>
        </w:rPr>
        <w:t>of</w:t>
      </w:r>
      <w:proofErr w:type="spellEnd"/>
      <w:r w:rsidRPr="00F529B6">
        <w:rPr>
          <w:rFonts w:ascii="Arial" w:hAnsi="Arial" w:cs="Arial"/>
        </w:rPr>
        <w:t xml:space="preserve"> renal </w:t>
      </w:r>
      <w:proofErr w:type="spellStart"/>
      <w:r w:rsidRPr="00F529B6">
        <w:rPr>
          <w:rFonts w:ascii="Arial" w:hAnsi="Arial" w:cs="Arial"/>
        </w:rPr>
        <w:t>disease</w:t>
      </w:r>
      <w:proofErr w:type="spellEnd"/>
      <w:r w:rsidRPr="00F529B6">
        <w:rPr>
          <w:rFonts w:ascii="Arial" w:hAnsi="Arial" w:cs="Arial"/>
        </w:rPr>
        <w:t xml:space="preserve">: </w:t>
      </w:r>
      <w:proofErr w:type="spellStart"/>
      <w:r w:rsidRPr="00F529B6">
        <w:rPr>
          <w:rFonts w:ascii="Arial" w:hAnsi="Arial" w:cs="Arial"/>
        </w:rPr>
        <w:t>what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it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is</w:t>
      </w:r>
      <w:proofErr w:type="spellEnd"/>
      <w:r w:rsidRPr="00F529B6">
        <w:rPr>
          <w:rFonts w:ascii="Arial" w:hAnsi="Arial" w:cs="Arial"/>
        </w:rPr>
        <w:t xml:space="preserve">, </w:t>
      </w:r>
      <w:proofErr w:type="spellStart"/>
      <w:r w:rsidRPr="00F529B6">
        <w:rPr>
          <w:rFonts w:ascii="Arial" w:hAnsi="Arial" w:cs="Arial"/>
        </w:rPr>
        <w:t>what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to</w:t>
      </w:r>
      <w:proofErr w:type="spellEnd"/>
      <w:r w:rsidRPr="00F529B6">
        <w:rPr>
          <w:rFonts w:ascii="Arial" w:hAnsi="Arial" w:cs="Arial"/>
        </w:rPr>
        <w:t xml:space="preserve"> do and </w:t>
      </w:r>
      <w:proofErr w:type="spellStart"/>
      <w:r w:rsidRPr="00F529B6">
        <w:rPr>
          <w:rFonts w:ascii="Arial" w:hAnsi="Arial" w:cs="Arial"/>
        </w:rPr>
        <w:t>what's</w:t>
      </w:r>
      <w:proofErr w:type="spellEnd"/>
      <w:r w:rsidRPr="00F529B6">
        <w:rPr>
          <w:rFonts w:ascii="Arial" w:hAnsi="Arial" w:cs="Arial"/>
        </w:rPr>
        <w:t xml:space="preserve"> new. J Feline </w:t>
      </w:r>
      <w:proofErr w:type="spellStart"/>
      <w:r w:rsidRPr="00F529B6">
        <w:rPr>
          <w:rFonts w:ascii="Arial" w:hAnsi="Arial" w:cs="Arial"/>
        </w:rPr>
        <w:t>Med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Surg</w:t>
      </w:r>
      <w:proofErr w:type="spellEnd"/>
      <w:r w:rsidRPr="00F529B6">
        <w:rPr>
          <w:rFonts w:ascii="Arial" w:hAnsi="Arial" w:cs="Arial"/>
        </w:rPr>
        <w:t xml:space="preserve">. 2011 Sep;13(9):629-40. </w:t>
      </w:r>
      <w:proofErr w:type="spellStart"/>
      <w:r w:rsidRPr="00F529B6">
        <w:rPr>
          <w:rFonts w:ascii="Arial" w:hAnsi="Arial" w:cs="Arial"/>
        </w:rPr>
        <w:t>doi</w:t>
      </w:r>
      <w:proofErr w:type="spellEnd"/>
      <w:r w:rsidRPr="00F529B6">
        <w:rPr>
          <w:rFonts w:ascii="Arial" w:hAnsi="Arial" w:cs="Arial"/>
        </w:rPr>
        <w:t>: 10.1016/j.jfms.2011.07.016.</w:t>
      </w:r>
    </w:p>
    <w:p w14:paraId="38562816" w14:textId="77777777" w:rsidR="00847C46" w:rsidRPr="00F529B6" w:rsidRDefault="004B19EE">
      <w:p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before="0" w:after="240"/>
        <w:ind w:left="384" w:hanging="384"/>
        <w:rPr>
          <w:rFonts w:ascii="Arial" w:hAnsi="Arial" w:cs="Arial"/>
        </w:rPr>
      </w:pPr>
      <w:r w:rsidRPr="00F529B6">
        <w:rPr>
          <w:rFonts w:ascii="Arial" w:hAnsi="Arial" w:cs="Arial"/>
        </w:rPr>
        <w:t>39.</w:t>
      </w:r>
      <w:r w:rsidRPr="00F529B6">
        <w:rPr>
          <w:rFonts w:ascii="Arial" w:hAnsi="Arial" w:cs="Arial"/>
        </w:rPr>
        <w:tab/>
      </w:r>
      <w:proofErr w:type="spellStart"/>
      <w:r w:rsidRPr="00F529B6">
        <w:rPr>
          <w:rFonts w:ascii="Arial" w:hAnsi="Arial" w:cs="Arial"/>
        </w:rPr>
        <w:t>Chalhoub</w:t>
      </w:r>
      <w:proofErr w:type="spellEnd"/>
      <w:r w:rsidRPr="00F529B6">
        <w:rPr>
          <w:rFonts w:ascii="Arial" w:hAnsi="Arial" w:cs="Arial"/>
        </w:rPr>
        <w:t xml:space="preserve"> S, </w:t>
      </w:r>
      <w:proofErr w:type="spellStart"/>
      <w:r w:rsidRPr="00F529B6">
        <w:rPr>
          <w:rFonts w:ascii="Arial" w:hAnsi="Arial" w:cs="Arial"/>
        </w:rPr>
        <w:t>Langston</w:t>
      </w:r>
      <w:proofErr w:type="spellEnd"/>
      <w:r w:rsidRPr="00F529B6">
        <w:rPr>
          <w:rFonts w:ascii="Arial" w:hAnsi="Arial" w:cs="Arial"/>
        </w:rPr>
        <w:t xml:space="preserve"> CE, </w:t>
      </w:r>
      <w:proofErr w:type="spellStart"/>
      <w:r w:rsidRPr="00F529B6">
        <w:rPr>
          <w:rFonts w:ascii="Arial" w:hAnsi="Arial" w:cs="Arial"/>
        </w:rPr>
        <w:t>Farrelly</w:t>
      </w:r>
      <w:proofErr w:type="spellEnd"/>
      <w:r w:rsidRPr="00F529B6">
        <w:rPr>
          <w:rFonts w:ascii="Arial" w:hAnsi="Arial" w:cs="Arial"/>
        </w:rPr>
        <w:t xml:space="preserve"> J. </w:t>
      </w:r>
      <w:proofErr w:type="spellStart"/>
      <w:r w:rsidRPr="00F529B6">
        <w:rPr>
          <w:rFonts w:ascii="Arial" w:hAnsi="Arial" w:cs="Arial"/>
        </w:rPr>
        <w:t>The</w:t>
      </w:r>
      <w:proofErr w:type="spellEnd"/>
      <w:r w:rsidRPr="00F529B6">
        <w:rPr>
          <w:rFonts w:ascii="Arial" w:hAnsi="Arial" w:cs="Arial"/>
        </w:rPr>
        <w:t xml:space="preserve"> use </w:t>
      </w:r>
      <w:proofErr w:type="spellStart"/>
      <w:r w:rsidRPr="00F529B6">
        <w:rPr>
          <w:rFonts w:ascii="Arial" w:hAnsi="Arial" w:cs="Arial"/>
        </w:rPr>
        <w:t>of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darbepoetin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to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stimulate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erythropoiesis</w:t>
      </w:r>
      <w:proofErr w:type="spellEnd"/>
      <w:r w:rsidRPr="00F529B6">
        <w:rPr>
          <w:rFonts w:ascii="Arial" w:hAnsi="Arial" w:cs="Arial"/>
        </w:rPr>
        <w:t xml:space="preserve"> in anemia </w:t>
      </w:r>
      <w:proofErr w:type="spellStart"/>
      <w:r w:rsidRPr="00F529B6">
        <w:rPr>
          <w:rFonts w:ascii="Arial" w:hAnsi="Arial" w:cs="Arial"/>
        </w:rPr>
        <w:t>of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chronic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kidney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disease</w:t>
      </w:r>
      <w:proofErr w:type="spellEnd"/>
      <w:r w:rsidRPr="00F529B6">
        <w:rPr>
          <w:rFonts w:ascii="Arial" w:hAnsi="Arial" w:cs="Arial"/>
        </w:rPr>
        <w:t xml:space="preserve"> in </w:t>
      </w:r>
      <w:proofErr w:type="spellStart"/>
      <w:r w:rsidRPr="00F529B6">
        <w:rPr>
          <w:rFonts w:ascii="Arial" w:hAnsi="Arial" w:cs="Arial"/>
        </w:rPr>
        <w:t>cats</w:t>
      </w:r>
      <w:proofErr w:type="spellEnd"/>
      <w:r w:rsidRPr="00F529B6">
        <w:rPr>
          <w:rFonts w:ascii="Arial" w:hAnsi="Arial" w:cs="Arial"/>
        </w:rPr>
        <w:t xml:space="preserve">: 25 cases. J </w:t>
      </w:r>
      <w:proofErr w:type="spellStart"/>
      <w:r w:rsidRPr="00F529B6">
        <w:rPr>
          <w:rFonts w:ascii="Arial" w:hAnsi="Arial" w:cs="Arial"/>
        </w:rPr>
        <w:t>Vet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Intern</w:t>
      </w:r>
      <w:proofErr w:type="spellEnd"/>
      <w:r w:rsidRPr="00F529B6">
        <w:rPr>
          <w:rFonts w:ascii="Arial" w:hAnsi="Arial" w:cs="Arial"/>
        </w:rPr>
        <w:t xml:space="preserve"> </w:t>
      </w:r>
      <w:proofErr w:type="spellStart"/>
      <w:r w:rsidRPr="00F529B6">
        <w:rPr>
          <w:rFonts w:ascii="Arial" w:hAnsi="Arial" w:cs="Arial"/>
        </w:rPr>
        <w:t>Med</w:t>
      </w:r>
      <w:proofErr w:type="spellEnd"/>
      <w:r w:rsidRPr="00F529B6">
        <w:rPr>
          <w:rFonts w:ascii="Arial" w:hAnsi="Arial" w:cs="Arial"/>
        </w:rPr>
        <w:t xml:space="preserve">. 2012 Mar-Apr;26(2):363-9. </w:t>
      </w:r>
      <w:proofErr w:type="spellStart"/>
      <w:r w:rsidRPr="00F529B6">
        <w:rPr>
          <w:rFonts w:ascii="Arial" w:hAnsi="Arial" w:cs="Arial"/>
        </w:rPr>
        <w:t>doi</w:t>
      </w:r>
      <w:proofErr w:type="spellEnd"/>
      <w:r w:rsidRPr="00F529B6">
        <w:rPr>
          <w:rFonts w:ascii="Arial" w:hAnsi="Arial" w:cs="Arial"/>
        </w:rPr>
        <w:t>: 10.1111/j.1939-1676.2011.00864.x.</w:t>
      </w:r>
    </w:p>
    <w:p w14:paraId="5C4CB519" w14:textId="50A1104C" w:rsidR="00847C46" w:rsidRPr="00F529B6" w:rsidRDefault="00847C46">
      <w:pPr>
        <w:spacing w:before="0" w:after="200" w:line="252" w:lineRule="auto"/>
        <w:rPr>
          <w:rFonts w:ascii="Arial" w:hAnsi="Arial" w:cs="Arial"/>
        </w:rPr>
      </w:pPr>
    </w:p>
    <w:sectPr w:rsidR="00847C46" w:rsidRPr="00F529B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3DA289-430F-422C-8DE4-EBB88E8EDDE2}"/>
    <w:embedBold r:id="rId2" w:fontKey="{91733A3A-A8DB-4FEB-8BED-FAE2CB4B342A}"/>
    <w:embedItalic r:id="rId3" w:fontKey="{E6159ECE-3E27-4527-98A4-71F1DF0DD134}"/>
    <w:embedBoldItalic r:id="rId4" w:fontKey="{2E5B1B72-D456-4F11-A898-499B47271A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F384BA1F-6BCF-462C-A20A-DB60BF02CB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DD11A4-6BBF-4D29-8883-0F283B9CCDC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A1928"/>
    <w:multiLevelType w:val="multilevel"/>
    <w:tmpl w:val="83EA50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D158B"/>
    <w:multiLevelType w:val="multilevel"/>
    <w:tmpl w:val="7602AE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F4776"/>
    <w:multiLevelType w:val="multilevel"/>
    <w:tmpl w:val="7E90DCDE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C752C9"/>
    <w:multiLevelType w:val="multilevel"/>
    <w:tmpl w:val="39C6B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B12D0"/>
    <w:multiLevelType w:val="multilevel"/>
    <w:tmpl w:val="D0F4D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654014">
    <w:abstractNumId w:val="1"/>
  </w:num>
  <w:num w:numId="2" w16cid:durableId="836963063">
    <w:abstractNumId w:val="2"/>
  </w:num>
  <w:num w:numId="3" w16cid:durableId="1087655644">
    <w:abstractNumId w:val="4"/>
  </w:num>
  <w:num w:numId="4" w16cid:durableId="2144157209">
    <w:abstractNumId w:val="3"/>
  </w:num>
  <w:num w:numId="5" w16cid:durableId="1060327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C46"/>
    <w:rsid w:val="00002FF7"/>
    <w:rsid w:val="00103B07"/>
    <w:rsid w:val="0010451B"/>
    <w:rsid w:val="00322C65"/>
    <w:rsid w:val="003916AB"/>
    <w:rsid w:val="003E5299"/>
    <w:rsid w:val="00405183"/>
    <w:rsid w:val="004629B5"/>
    <w:rsid w:val="004B19EE"/>
    <w:rsid w:val="00704FFD"/>
    <w:rsid w:val="007B26DC"/>
    <w:rsid w:val="00847C46"/>
    <w:rsid w:val="00A853FA"/>
    <w:rsid w:val="00E2325F"/>
    <w:rsid w:val="00E8395D"/>
    <w:rsid w:val="00F529B6"/>
    <w:rsid w:val="00F81FF8"/>
    <w:rsid w:val="00FB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47CB8"/>
  <w15:docId w15:val="{0EB0E253-E1B2-4195-A5ED-18B18641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3605"/>
  </w:style>
  <w:style w:type="paragraph" w:styleId="Ttulo1">
    <w:name w:val="heading 1"/>
    <w:basedOn w:val="Normal"/>
    <w:next w:val="Normal"/>
    <w:link w:val="Ttulo1Car"/>
    <w:uiPriority w:val="9"/>
    <w:qFormat/>
    <w:rsid w:val="00FE6FC1"/>
    <w:pPr>
      <w:pBdr>
        <w:bottom w:val="thinThickSmallGap" w:sz="12" w:space="1" w:color="732117" w:themeColor="accent2" w:themeShade="BF"/>
      </w:pBdr>
      <w:spacing w:before="400"/>
      <w:jc w:val="center"/>
      <w:outlineLvl w:val="0"/>
    </w:pPr>
    <w:rPr>
      <w:b/>
      <w:caps/>
      <w:color w:val="4D160F" w:themeColor="accent2" w:themeShade="80"/>
      <w:spacing w:val="2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E6FC1"/>
    <w:pPr>
      <w:pBdr>
        <w:bottom w:val="single" w:sz="4" w:space="1" w:color="4C160F" w:themeColor="accent2" w:themeShade="7F"/>
      </w:pBdr>
      <w:spacing w:before="400"/>
      <w:jc w:val="center"/>
      <w:outlineLvl w:val="1"/>
    </w:pPr>
    <w:rPr>
      <w:b/>
      <w:caps/>
      <w:color w:val="4D160F" w:themeColor="accent2" w:themeShade="80"/>
      <w:spacing w:val="15"/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F3605"/>
    <w:pPr>
      <w:pBdr>
        <w:top w:val="dotted" w:sz="4" w:space="1" w:color="4C160F" w:themeColor="accent2" w:themeShade="7F"/>
        <w:bottom w:val="dotted" w:sz="4" w:space="1" w:color="4C160F" w:themeColor="accent2" w:themeShade="7F"/>
      </w:pBdr>
      <w:spacing w:before="300"/>
      <w:jc w:val="center"/>
      <w:outlineLvl w:val="2"/>
    </w:pPr>
    <w:rPr>
      <w:caps/>
      <w:color w:val="4C160F" w:themeColor="accent2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F3605"/>
    <w:pPr>
      <w:pBdr>
        <w:bottom w:val="dotted" w:sz="4" w:space="1" w:color="732117" w:themeColor="accent2" w:themeShade="BF"/>
      </w:pBdr>
      <w:jc w:val="center"/>
      <w:outlineLvl w:val="3"/>
    </w:pPr>
    <w:rPr>
      <w:caps/>
      <w:color w:val="4C160F" w:themeColor="accent2" w:themeShade="7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F3605"/>
    <w:pPr>
      <w:spacing w:before="320"/>
      <w:jc w:val="center"/>
      <w:outlineLvl w:val="4"/>
    </w:pPr>
    <w:rPr>
      <w:caps/>
      <w:color w:val="4C160F" w:themeColor="accent2" w:themeShade="7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F3605"/>
    <w:pPr>
      <w:jc w:val="center"/>
      <w:outlineLvl w:val="5"/>
    </w:pPr>
    <w:rPr>
      <w:caps/>
      <w:color w:val="732117" w:themeColor="accent2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F3605"/>
    <w:pPr>
      <w:jc w:val="center"/>
      <w:outlineLvl w:val="6"/>
    </w:pPr>
    <w:rPr>
      <w:i/>
      <w:iCs/>
      <w:caps/>
      <w:color w:val="732117" w:themeColor="accent2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F3605"/>
    <w:pPr>
      <w:jc w:val="center"/>
      <w:outlineLvl w:val="7"/>
    </w:pPr>
    <w:rPr>
      <w:caps/>
      <w:spacing w:val="1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F3605"/>
    <w:pPr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4F3605"/>
    <w:pPr>
      <w:pBdr>
        <w:top w:val="dotted" w:sz="2" w:space="1" w:color="4D160F" w:themeColor="accent2" w:themeShade="80"/>
        <w:bottom w:val="dotted" w:sz="2" w:space="6" w:color="4D160F" w:themeColor="accent2" w:themeShade="80"/>
      </w:pBdr>
      <w:spacing w:before="500" w:after="300"/>
      <w:jc w:val="center"/>
    </w:pPr>
    <w:rPr>
      <w:caps/>
      <w:color w:val="4D160F" w:themeColor="accent2" w:themeShade="80"/>
      <w:spacing w:val="50"/>
      <w:sz w:val="44"/>
      <w:szCs w:val="44"/>
    </w:rPr>
  </w:style>
  <w:style w:type="paragraph" w:styleId="Prrafodelista">
    <w:name w:val="List Paragraph"/>
    <w:basedOn w:val="Normal"/>
    <w:uiPriority w:val="34"/>
    <w:qFormat/>
    <w:rsid w:val="004F3605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3A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2">
    <w:name w:val="List Table 3 Accent 2"/>
    <w:basedOn w:val="Tablanormal"/>
    <w:uiPriority w:val="48"/>
    <w:rsid w:val="00EF3A0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styleId="Tablaconcuadrcula5oscura-nfasis2">
    <w:name w:val="Grid Table 5 Dark Accent 2"/>
    <w:basedOn w:val="Tablanormal"/>
    <w:uiPriority w:val="50"/>
    <w:rsid w:val="00EF3A0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EF3A0F"/>
    <w:pPr>
      <w:tabs>
        <w:tab w:val="center" w:pos="4252"/>
        <w:tab w:val="right" w:pos="8504"/>
      </w:tabs>
      <w:spacing w:before="0"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F3A0F"/>
    <w:rPr>
      <w:rFonts w:eastAsiaTheme="minorEastAsia"/>
      <w:kern w:val="0"/>
      <w:sz w:val="22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EF3A0F"/>
    <w:pPr>
      <w:tabs>
        <w:tab w:val="center" w:pos="4252"/>
        <w:tab w:val="right" w:pos="8504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A0F"/>
    <w:rPr>
      <w:rFonts w:eastAsiaTheme="minorEastAsia"/>
      <w:kern w:val="0"/>
      <w:sz w:val="22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4F3605"/>
    <w:rPr>
      <w:caps/>
      <w:spacing w:val="10"/>
      <w:sz w:val="18"/>
      <w:szCs w:val="18"/>
    </w:rPr>
  </w:style>
  <w:style w:type="paragraph" w:styleId="NormalWeb">
    <w:name w:val="Normal (Web)"/>
    <w:basedOn w:val="Normal"/>
    <w:uiPriority w:val="99"/>
    <w:unhideWhenUsed/>
    <w:rsid w:val="004D34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4-nfasis2">
    <w:name w:val="Grid Table 4 Accent 2"/>
    <w:basedOn w:val="Tablanormal"/>
    <w:uiPriority w:val="49"/>
    <w:rsid w:val="007A7150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FE6FC1"/>
    <w:rPr>
      <w:b/>
      <w:caps/>
      <w:color w:val="4D160F" w:themeColor="accent2" w:themeShade="80"/>
      <w:spacing w:val="2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E6FC1"/>
    <w:rPr>
      <w:b/>
      <w:caps/>
      <w:color w:val="4D160F" w:themeColor="accent2" w:themeShade="80"/>
      <w:spacing w:val="15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4F3605"/>
    <w:rPr>
      <w:caps/>
      <w:color w:val="4C160F" w:themeColor="accent2" w:themeShade="7F"/>
      <w:sz w:val="24"/>
      <w:szCs w:val="24"/>
    </w:rPr>
  </w:style>
  <w:style w:type="character" w:customStyle="1" w:styleId="TtuloCar">
    <w:name w:val="Título Car"/>
    <w:basedOn w:val="Fuentedeprrafopredeter"/>
    <w:link w:val="Ttulo"/>
    <w:uiPriority w:val="10"/>
    <w:rsid w:val="004F3605"/>
    <w:rPr>
      <w:caps/>
      <w:color w:val="4D160F" w:themeColor="accent2" w:themeShade="80"/>
      <w:spacing w:val="50"/>
      <w:sz w:val="44"/>
      <w:szCs w:val="44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560"/>
      <w:jc w:val="center"/>
    </w:pPr>
    <w:rPr>
      <w:smallCaps/>
      <w:sz w:val="18"/>
      <w:szCs w:val="18"/>
    </w:rPr>
  </w:style>
  <w:style w:type="character" w:customStyle="1" w:styleId="SubttuloCar">
    <w:name w:val="Subtítulo Car"/>
    <w:basedOn w:val="Fuentedeprrafopredeter"/>
    <w:link w:val="Subttulo"/>
    <w:uiPriority w:val="11"/>
    <w:rsid w:val="004F3605"/>
    <w:rPr>
      <w:caps/>
      <w:spacing w:val="20"/>
      <w:sz w:val="18"/>
      <w:szCs w:val="18"/>
    </w:rPr>
  </w:style>
  <w:style w:type="character" w:styleId="nfasis">
    <w:name w:val="Emphasis"/>
    <w:uiPriority w:val="20"/>
    <w:qFormat/>
    <w:rsid w:val="004F3605"/>
    <w:rPr>
      <w:caps/>
      <w:spacing w:val="5"/>
      <w:sz w:val="20"/>
      <w:szCs w:val="20"/>
    </w:rPr>
  </w:style>
  <w:style w:type="paragraph" w:customStyle="1" w:styleId="Bibliografa1">
    <w:name w:val="Bibliografía1"/>
    <w:basedOn w:val="Normal"/>
    <w:link w:val="BibliographyCar"/>
    <w:rsid w:val="004F3605"/>
    <w:pPr>
      <w:tabs>
        <w:tab w:val="left" w:pos="260"/>
      </w:tabs>
      <w:spacing w:before="200" w:after="240"/>
      <w:ind w:left="264" w:hanging="264"/>
    </w:pPr>
  </w:style>
  <w:style w:type="character" w:customStyle="1" w:styleId="BibliographyCar">
    <w:name w:val="Bibliography Car"/>
    <w:basedOn w:val="Fuentedeprrafopredeter"/>
    <w:link w:val="Bibliografa1"/>
    <w:rsid w:val="004F3605"/>
    <w:rPr>
      <w:rFonts w:eastAsiaTheme="minorEastAsia"/>
      <w:kern w:val="0"/>
      <w:sz w:val="22"/>
      <w:szCs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F3605"/>
    <w:rPr>
      <w:caps/>
      <w:color w:val="4C160F" w:themeColor="accent2" w:themeShade="7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F3605"/>
    <w:rPr>
      <w:caps/>
      <w:color w:val="4C160F" w:themeColor="accent2" w:themeShade="7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F3605"/>
    <w:rPr>
      <w:caps/>
      <w:color w:val="732117" w:themeColor="accent2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F3605"/>
    <w:rPr>
      <w:i/>
      <w:iCs/>
      <w:caps/>
      <w:color w:val="732117" w:themeColor="accent2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F3605"/>
    <w:rPr>
      <w:caps/>
      <w:spacing w:val="10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F3605"/>
    <w:rPr>
      <w:i/>
      <w:iCs/>
      <w:caps/>
      <w:spacing w:val="10"/>
      <w:sz w:val="20"/>
      <w:szCs w:val="20"/>
    </w:rPr>
  </w:style>
  <w:style w:type="character" w:styleId="Textoennegrita">
    <w:name w:val="Strong"/>
    <w:uiPriority w:val="22"/>
    <w:qFormat/>
    <w:rsid w:val="004F3605"/>
    <w:rPr>
      <w:b/>
      <w:bCs/>
      <w:color w:val="732117" w:themeColor="accent2" w:themeShade="B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4F3605"/>
    <w:pPr>
      <w:spacing w:after="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4F3605"/>
  </w:style>
  <w:style w:type="paragraph" w:styleId="Cita">
    <w:name w:val="Quote"/>
    <w:basedOn w:val="Normal"/>
    <w:next w:val="Normal"/>
    <w:link w:val="CitaCar"/>
    <w:uiPriority w:val="29"/>
    <w:qFormat/>
    <w:rsid w:val="004F3605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4F3605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F3605"/>
    <w:pPr>
      <w:pBdr>
        <w:top w:val="dotted" w:sz="2" w:space="10" w:color="4D160F" w:themeColor="accent2" w:themeShade="80"/>
        <w:bottom w:val="dotted" w:sz="2" w:space="4" w:color="4D160F" w:themeColor="accent2" w:themeShade="80"/>
      </w:pBdr>
      <w:spacing w:before="160" w:line="300" w:lineRule="auto"/>
      <w:ind w:left="1440" w:right="1440"/>
    </w:pPr>
    <w:rPr>
      <w:caps/>
      <w:color w:val="4C160F" w:themeColor="accent2" w:themeShade="7F"/>
      <w:spacing w:val="5"/>
      <w:sz w:val="20"/>
      <w:szCs w:val="2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F3605"/>
    <w:rPr>
      <w:caps/>
      <w:color w:val="4C160F" w:themeColor="accent2" w:themeShade="7F"/>
      <w:spacing w:val="5"/>
      <w:sz w:val="20"/>
      <w:szCs w:val="20"/>
    </w:rPr>
  </w:style>
  <w:style w:type="character" w:styleId="nfasissutil">
    <w:name w:val="Subtle Emphasis"/>
    <w:uiPriority w:val="19"/>
    <w:qFormat/>
    <w:rsid w:val="004F3605"/>
    <w:rPr>
      <w:i/>
      <w:iCs/>
    </w:rPr>
  </w:style>
  <w:style w:type="character" w:styleId="nfasisintenso">
    <w:name w:val="Intense Emphasis"/>
    <w:uiPriority w:val="21"/>
    <w:qFormat/>
    <w:rsid w:val="004F3605"/>
    <w:rPr>
      <w:i/>
      <w:iCs/>
      <w:caps/>
      <w:spacing w:val="10"/>
      <w:sz w:val="20"/>
      <w:szCs w:val="20"/>
    </w:rPr>
  </w:style>
  <w:style w:type="character" w:styleId="Referenciasutil">
    <w:name w:val="Subtle Reference"/>
    <w:basedOn w:val="Fuentedeprrafopredeter"/>
    <w:uiPriority w:val="31"/>
    <w:qFormat/>
    <w:rsid w:val="004F3605"/>
    <w:rPr>
      <w:rFonts w:asciiTheme="minorHAnsi" w:eastAsiaTheme="minorEastAsia" w:hAnsiTheme="minorHAnsi" w:cstheme="minorBidi"/>
      <w:i/>
      <w:iCs/>
      <w:color w:val="4C160F" w:themeColor="accent2" w:themeShade="7F"/>
    </w:rPr>
  </w:style>
  <w:style w:type="character" w:styleId="Referenciaintensa">
    <w:name w:val="Intense Reference"/>
    <w:uiPriority w:val="32"/>
    <w:qFormat/>
    <w:rsid w:val="004F3605"/>
    <w:rPr>
      <w:rFonts w:asciiTheme="minorHAnsi" w:eastAsiaTheme="minorEastAsia" w:hAnsiTheme="minorHAnsi" w:cstheme="minorBidi"/>
      <w:b/>
      <w:bCs/>
      <w:i/>
      <w:iCs/>
      <w:color w:val="4C160F" w:themeColor="accent2" w:themeShade="7F"/>
    </w:rPr>
  </w:style>
  <w:style w:type="character" w:styleId="Ttulodellibro">
    <w:name w:val="Book Title"/>
    <w:uiPriority w:val="33"/>
    <w:qFormat/>
    <w:rsid w:val="004F3605"/>
    <w:rPr>
      <w:caps/>
      <w:color w:val="4C160F" w:themeColor="accent2" w:themeShade="7F"/>
      <w:spacing w:val="5"/>
      <w:u w:color="4C160F" w:themeColor="accent2" w:themeShade="7F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4F3605"/>
    <w:pPr>
      <w:outlineLvl w:val="9"/>
    </w:pPr>
  </w:style>
  <w:style w:type="paragraph" w:customStyle="1" w:styleId="Bibliografa2">
    <w:name w:val="Bibliografía2"/>
    <w:basedOn w:val="Normal"/>
    <w:link w:val="BibliographyCar1"/>
    <w:rsid w:val="00034827"/>
    <w:pPr>
      <w:tabs>
        <w:tab w:val="left" w:pos="380"/>
      </w:tabs>
      <w:spacing w:before="0" w:after="240"/>
      <w:ind w:left="384" w:hanging="384"/>
    </w:pPr>
  </w:style>
  <w:style w:type="character" w:customStyle="1" w:styleId="BibliographyCar1">
    <w:name w:val="Bibliography Car1"/>
    <w:basedOn w:val="Fuentedeprrafopredeter"/>
    <w:link w:val="Bibliografa2"/>
    <w:rsid w:val="00034827"/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4CDC9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2D1F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2D1F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2D1F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2D1F"/>
      </w:tcPr>
    </w:tblStylePr>
    <w:tblStylePr w:type="band1Vert">
      <w:tblPr/>
      <w:tcPr>
        <w:shd w:val="clear" w:color="auto" w:fill="E99C93"/>
      </w:tcPr>
    </w:tblStylePr>
    <w:tblStylePr w:type="band1Horz">
      <w:tblPr/>
      <w:tcPr>
        <w:shd w:val="clear" w:color="auto" w:fill="E99C93"/>
      </w:tcPr>
    </w:tblStyle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4CDC9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2D1F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2D1F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2D1F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2D1F"/>
      </w:tcPr>
    </w:tblStylePr>
    <w:tblStylePr w:type="band1Vert">
      <w:tblPr/>
      <w:tcPr>
        <w:shd w:val="clear" w:color="auto" w:fill="E99C93"/>
      </w:tcPr>
    </w:tblStylePr>
    <w:tblStylePr w:type="band1Horz">
      <w:tblPr/>
      <w:tcPr>
        <w:shd w:val="clear" w:color="auto" w:fill="E99C93"/>
      </w:tcPr>
    </w:tblStyle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4CDC9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2D1F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2D1F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2D1F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2D1F"/>
      </w:tcPr>
    </w:tblStylePr>
    <w:tblStylePr w:type="band1Vert">
      <w:tblPr/>
      <w:tcPr>
        <w:shd w:val="clear" w:color="auto" w:fill="E99C93"/>
      </w:tcPr>
    </w:tblStylePr>
    <w:tblStylePr w:type="band1Horz">
      <w:tblPr/>
      <w:tcPr>
        <w:shd w:val="clear" w:color="auto" w:fill="E99C93"/>
      </w:tcPr>
    </w:tblStyle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4CDC9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2D1F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2D1F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2D1F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2D1F"/>
      </w:tcPr>
    </w:tblStylePr>
    <w:tblStylePr w:type="band1Vert">
      <w:tblPr/>
      <w:tcPr>
        <w:shd w:val="clear" w:color="auto" w:fill="E99C93"/>
      </w:tcPr>
    </w:tblStylePr>
    <w:tblStylePr w:type="band1Horz">
      <w:tblPr/>
      <w:tcPr>
        <w:shd w:val="clear" w:color="auto" w:fill="E99C9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FB2D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B2DC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B2DC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2D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B2D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Naranja rojo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PZuqU2LXSX+b0M2lUNQbyQ+oXg==">CgMxLjA4AHIhMWl5ZVBtUTlERGVVU1U5QWZwVmRPVjB5SXBOeFZqTkFB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1233</Words>
  <Characters>6785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Pallarés Picado</dc:creator>
  <cp:lastModifiedBy>Sheila Riera</cp:lastModifiedBy>
  <cp:revision>7</cp:revision>
  <dcterms:created xsi:type="dcterms:W3CDTF">2024-02-27T09:55:00Z</dcterms:created>
  <dcterms:modified xsi:type="dcterms:W3CDTF">2024-07-24T11:10:00Z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zotero-version="6.0.31"&gt;&lt;session id="vCgtMiRl"/&gt;&lt;style id="http://www.zotero.org/styles/american-medical-association" hasBibliography="1" bibliographyStyleHasBeenSet="1"/&gt;&lt;prefs&gt;&lt;pref name="fieldType" value="Field"/&gt;&lt;pref name="dont</vt:lpwstr>
  </property>
  <property fmtid="{D5CDD505-2E9C-101B-9397-08002B2CF9AE}" pid="3" name="ZOTERO_PREF_2">
    <vt:lpwstr>AskDelayCitationUpdates" value="true"/&gt;&lt;/prefs&gt;&lt;/data&gt;</vt:lpwstr>
  </property>
</Properties>
</file>